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Part G: API reference (v1)</w:t>
      </w:r>
    </w:p>
    <w:bookmarkStart w:id="83" w:name="part-g-api-reference-v1"/>
    <w:p>
      <w:pPr>
        <w:pStyle w:val="Heading1"/>
      </w:pPr>
      <w:r>
        <w:t xml:space="preserve">Part G: API reference (v1)</w:t>
      </w:r>
    </w:p>
    <w:p>
      <w:pPr>
        <w:pStyle w:val="FirstParagraph"/>
      </w:pPr>
      <w:r>
        <w:t xml:space="preserve">Status: October 2026, API version 1.</w:t>
      </w:r>
    </w:p>
    <w:p>
      <w:pPr>
        <w:pStyle w:val="BodyText"/>
      </w:pPr>
      <w:r>
        <w:t xml:space="preserve">Base URL:</w:t>
      </w:r>
      <w:r>
        <w:t xml:space="preserve"> </w:t>
      </w:r>
      <w:r>
        <w:rPr>
          <w:rStyle w:val="VerbatimChar"/>
        </w:rPr>
        <w:t xml:space="preserve">https://dffms.org/api/v1</w:t>
      </w:r>
    </w:p>
    <w:bookmarkStart w:id="9" w:name="table-of-contents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Xc8951b796c7b61cbdd4998c72efbdeed0056e13">
        <w:r>
          <w:rPr>
            <w:rStyle w:val="Hyperlink"/>
          </w:rPr>
          <w:t xml:space="preserve">Overview</w:t>
        </w:r>
      </w:hyperlink>
    </w:p>
    <w:p>
      <w:pPr>
        <w:pStyle w:val="Compact"/>
        <w:numPr>
          <w:ilvl w:val="0"/>
          <w:numId w:val="1001"/>
        </w:numPr>
      </w:pPr>
      <w:hyperlink w:anchor="X7b47ac285f06bfc6ba41b77b519cd4726bf3ca6">
        <w:r>
          <w:rPr>
            <w:rStyle w:val="Hyperlink"/>
          </w:rPr>
          <w:t xml:space="preserve">Authentication</w:t>
        </w:r>
      </w:hyperlink>
    </w:p>
    <w:p>
      <w:pPr>
        <w:pStyle w:val="Compact"/>
        <w:numPr>
          <w:ilvl w:val="0"/>
          <w:numId w:val="1001"/>
        </w:numPr>
      </w:pPr>
      <w:hyperlink w:anchor="X392384aa9d82b167dd5abe72df8b46f22e97b8a">
        <w:r>
          <w:rPr>
            <w:rStyle w:val="Hyperlink"/>
          </w:rPr>
          <w:t xml:space="preserve">Authorization, roles and approvals</w:t>
        </w:r>
      </w:hyperlink>
    </w:p>
    <w:p>
      <w:pPr>
        <w:pStyle w:val="Compact"/>
        <w:numPr>
          <w:ilvl w:val="0"/>
          <w:numId w:val="1001"/>
        </w:numPr>
      </w:pPr>
      <w:hyperlink w:anchor="Xcd49a0b34b3bab01de979e63d5896d163fdf852">
        <w:r>
          <w:rPr>
            <w:rStyle w:val="Hyperlink"/>
          </w:rPr>
          <w:t xml:space="preserve">Response envelope and error format</w:t>
        </w:r>
      </w:hyperlink>
    </w:p>
    <w:p>
      <w:pPr>
        <w:pStyle w:val="Compact"/>
        <w:numPr>
          <w:ilvl w:val="0"/>
          <w:numId w:val="1001"/>
        </w:numPr>
      </w:pPr>
      <w:hyperlink w:anchor="X2e32e7cf93dac8402f5539dda41d2c0ba24bd17">
        <w:r>
          <w:rPr>
            <w:rStyle w:val="Hyperlink"/>
          </w:rPr>
          <w:t xml:space="preserve">Pagination and filtering</w:t>
        </w:r>
      </w:hyperlink>
    </w:p>
    <w:p>
      <w:pPr>
        <w:pStyle w:val="Compact"/>
        <w:numPr>
          <w:ilvl w:val="0"/>
          <w:numId w:val="1001"/>
        </w:numPr>
      </w:pPr>
      <w:hyperlink w:anchor="Xff1ede8e46f38086b3160793ca6f64ca5f728d7">
        <w:r>
          <w:rPr>
            <w:rStyle w:val="Hyperlink"/>
          </w:rPr>
          <w:t xml:space="preserve">Idempotency</w:t>
        </w:r>
      </w:hyperlink>
    </w:p>
    <w:p>
      <w:pPr>
        <w:pStyle w:val="Compact"/>
        <w:numPr>
          <w:ilvl w:val="0"/>
          <w:numId w:val="1001"/>
        </w:numPr>
      </w:pPr>
      <w:hyperlink w:anchor="Xb0b7134e5b94f6096520657eee2b1bb6b307c88">
        <w:r>
          <w:rPr>
            <w:rStyle w:val="Hyperlink"/>
          </w:rPr>
          <w:t xml:space="preserve">Rate limits and size limits</w:t>
        </w:r>
      </w:hyperlink>
    </w:p>
    <w:p>
      <w:pPr>
        <w:pStyle w:val="Compact"/>
        <w:numPr>
          <w:ilvl w:val="0"/>
          <w:numId w:val="1001"/>
        </w:numPr>
      </w:pPr>
      <w:hyperlink w:anchor="X0c66f904bcd5eacdfba38d038e958116c11f783">
        <w:r>
          <w:rPr>
            <w:rStyle w:val="Hyperlink"/>
          </w:rPr>
          <w:t xml:space="preserve">Webhooks</w:t>
        </w:r>
      </w:hyperlink>
    </w:p>
    <w:p>
      <w:pPr>
        <w:pStyle w:val="Compact"/>
        <w:numPr>
          <w:ilvl w:val="0"/>
          <w:numId w:val="1001"/>
        </w:numPr>
      </w:pPr>
      <w:hyperlink w:anchor="Xe32f44f797b855e0815099b969499146cd08105">
        <w:r>
          <w:rPr>
            <w:rStyle w:val="Hyperlink"/>
          </w:rPr>
          <w:t xml:space="preserve">Versioning</w:t>
        </w:r>
      </w:hyperlink>
    </w:p>
    <w:p>
      <w:pPr>
        <w:pStyle w:val="Compact"/>
        <w:numPr>
          <w:ilvl w:val="0"/>
          <w:numId w:val="1001"/>
        </w:numPr>
      </w:pPr>
      <w:hyperlink w:anchor="Xbe69761f4ab7e07de7fe0982109078463cea327">
        <w:r>
          <w:rPr>
            <w:rStyle w:val="Hyperlink"/>
          </w:rPr>
          <w:t xml:space="preserve">Endpoint index</w:t>
        </w:r>
      </w:hyperlink>
    </w:p>
    <w:p>
      <w:pPr>
        <w:pStyle w:val="Compact"/>
        <w:numPr>
          <w:ilvl w:val="0"/>
          <w:numId w:val="1001"/>
        </w:numPr>
      </w:pPr>
      <w:hyperlink w:anchor="Xf5424eb6f7c283eaf7156df6e18bd16f122796f">
        <w:r>
          <w:rPr>
            <w:rStyle w:val="Hyperlink"/>
          </w:rPr>
          <w:t xml:space="preserve">Endpoint reference</w:t>
        </w:r>
      </w:hyperlink>
    </w:p>
    <w:p>
      <w:pPr>
        <w:pStyle w:val="Compact"/>
        <w:numPr>
          <w:ilvl w:val="1"/>
          <w:numId w:val="1002"/>
        </w:numPr>
      </w:pPr>
      <w:hyperlink w:anchor="Xbcad37360aaaf8256b233d2a5863c2f342ffd05">
        <w:r>
          <w:rPr>
            <w:rStyle w:val="Hyperlink"/>
          </w:rPr>
          <w:t xml:space="preserve">11.1 Platform: health, readiness, OpenAPI</w:t>
        </w:r>
      </w:hyperlink>
    </w:p>
    <w:p>
      <w:pPr>
        <w:pStyle w:val="Compact"/>
        <w:numPr>
          <w:ilvl w:val="1"/>
          <w:numId w:val="1002"/>
        </w:numPr>
      </w:pPr>
      <w:hyperlink w:anchor="Xb550d899c7e8f6748ff6771e43a941a6460ade8">
        <w:r>
          <w:rPr>
            <w:rStyle w:val="Hyperlink"/>
          </w:rPr>
          <w:t xml:space="preserve">11.2 Public contact form</w:t>
        </w:r>
      </w:hyperlink>
    </w:p>
    <w:p>
      <w:pPr>
        <w:pStyle w:val="Compact"/>
        <w:numPr>
          <w:ilvl w:val="1"/>
          <w:numId w:val="1002"/>
        </w:numPr>
      </w:pPr>
      <w:hyperlink w:anchor="X6d9dec93a3e238fbc5cee97fdffcd6e4f7a4204">
        <w:r>
          <w:rPr>
            <w:rStyle w:val="Hyperlink"/>
          </w:rPr>
          <w:t xml:space="preserve">11.3 Authentication (Better Auth)</w:t>
        </w:r>
      </w:hyperlink>
    </w:p>
    <w:p>
      <w:pPr>
        <w:pStyle w:val="Compact"/>
        <w:numPr>
          <w:ilvl w:val="1"/>
          <w:numId w:val="1002"/>
        </w:numPr>
      </w:pPr>
      <w:hyperlink w:anchor="Xb5ec3c4a0874e51089fe280cb60cde3d634356b">
        <w:r>
          <w:rPr>
            <w:rStyle w:val="Hyperlink"/>
          </w:rPr>
          <w:t xml:space="preserve">11.4 Generic resources</w:t>
        </w:r>
      </w:hyperlink>
    </w:p>
    <w:p>
      <w:pPr>
        <w:pStyle w:val="Compact"/>
        <w:numPr>
          <w:ilvl w:val="1"/>
          <w:numId w:val="1002"/>
        </w:numPr>
      </w:pPr>
      <w:hyperlink w:anchor="X4aa1f47b5d4b0565e1bdb7cb73343f720bb0583">
        <w:r>
          <w:rPr>
            <w:rStyle w:val="Hyperlink"/>
          </w:rPr>
          <w:t xml:space="preserve">11.5 Web push subscriptions</w:t>
        </w:r>
      </w:hyperlink>
    </w:p>
    <w:p>
      <w:pPr>
        <w:pStyle w:val="Compact"/>
        <w:numPr>
          <w:ilvl w:val="1"/>
          <w:numId w:val="1002"/>
        </w:numPr>
      </w:pPr>
      <w:hyperlink w:anchor="X310f3afcd0df6c46f38d22de8b8fd343aa65d9e">
        <w:r>
          <w:rPr>
            <w:rStyle w:val="Hyperlink"/>
          </w:rPr>
          <w:t xml:space="preserve">11.6 Finance applications</w:t>
        </w:r>
      </w:hyperlink>
    </w:p>
    <w:p>
      <w:pPr>
        <w:pStyle w:val="Compact"/>
        <w:numPr>
          <w:ilvl w:val="1"/>
          <w:numId w:val="1002"/>
        </w:numPr>
      </w:pPr>
      <w:hyperlink w:anchor="X85fab22a5974300b47b9bcb26775818f50253ea">
        <w:r>
          <w:rPr>
            <w:rStyle w:val="Hyperlink"/>
          </w:rPr>
          <w:t xml:space="preserve">11.7 Financing cases</w:t>
        </w:r>
      </w:hyperlink>
    </w:p>
    <w:p>
      <w:pPr>
        <w:pStyle w:val="Compact"/>
        <w:numPr>
          <w:ilvl w:val="1"/>
          <w:numId w:val="1002"/>
        </w:numPr>
      </w:pPr>
      <w:hyperlink w:anchor="Xb1aef696874c8c3fb655cfd9bd3ff4a8bffcbf1">
        <w:r>
          <w:rPr>
            <w:rStyle w:val="Hyperlink"/>
          </w:rPr>
          <w:t xml:space="preserve">11.8 Finance transactions</w:t>
        </w:r>
      </w:hyperlink>
    </w:p>
    <w:p>
      <w:pPr>
        <w:pStyle w:val="Compact"/>
        <w:numPr>
          <w:ilvl w:val="1"/>
          <w:numId w:val="1002"/>
        </w:numPr>
      </w:pPr>
      <w:hyperlink w:anchor="X321fdfaba9f44df622c104a87d0c456b113a18e">
        <w:r>
          <w:rPr>
            <w:rStyle w:val="Hyperlink"/>
          </w:rPr>
          <w:t xml:space="preserve">11.9 Reconciliation</w:t>
        </w:r>
      </w:hyperlink>
    </w:p>
    <w:p>
      <w:pPr>
        <w:pStyle w:val="Compact"/>
        <w:numPr>
          <w:ilvl w:val="1"/>
          <w:numId w:val="1002"/>
        </w:numPr>
      </w:pPr>
      <w:hyperlink w:anchor="Xb1571dea1bc26d2d76e87e4bd5e29461b29c17a">
        <w:r>
          <w:rPr>
            <w:rStyle w:val="Hyperlink"/>
          </w:rPr>
          <w:t xml:space="preserve">11.10 Reporting exports</w:t>
        </w:r>
      </w:hyperlink>
    </w:p>
    <w:p>
      <w:pPr>
        <w:pStyle w:val="Compact"/>
        <w:numPr>
          <w:ilvl w:val="1"/>
          <w:numId w:val="1002"/>
        </w:numPr>
      </w:pPr>
      <w:hyperlink w:anchor="Xa21c02bf0e4f1c75dfdc4277209505661ba7c07">
        <w:r>
          <w:rPr>
            <w:rStyle w:val="Hyperlink"/>
          </w:rPr>
          <w:t xml:space="preserve">11.11 Marketplace decision</w:t>
        </w:r>
      </w:hyperlink>
    </w:p>
    <w:p>
      <w:pPr>
        <w:pStyle w:val="Compact"/>
        <w:numPr>
          <w:ilvl w:val="1"/>
          <w:numId w:val="1002"/>
        </w:numPr>
      </w:pPr>
      <w:hyperlink w:anchor="Xbc6330a3e60af550baa96b0b0a960dc1de05dc1">
        <w:r>
          <w:rPr>
            <w:rStyle w:val="Hyperlink"/>
          </w:rPr>
          <w:t xml:space="preserve">11.12 Provider webhooks</w:t>
        </w:r>
      </w:hyperlink>
    </w:p>
    <w:p>
      <w:pPr>
        <w:pStyle w:val="Compact"/>
        <w:numPr>
          <w:ilvl w:val="0"/>
          <w:numId w:val="1001"/>
        </w:numPr>
      </w:pPr>
      <w:hyperlink w:anchor="X57a7b1dbb5fbc214f442607ef525772556f3d44">
        <w:r>
          <w:rPr>
            <w:rStyle w:val="Hyperlink"/>
          </w:rPr>
          <w:t xml:space="preserve">Appendix A: Generic resource catalogue</w:t>
        </w:r>
      </w:hyperlink>
    </w:p>
    <w:p>
      <w:pPr>
        <w:pStyle w:val="FirstParagraph"/>
      </w:pPr>
      <w:r>
        <w:t xml:space="preserve">Placeholder conventions used in every example:</w:t>
      </w:r>
    </w:p>
    <w:p>
      <w:pPr>
        <w:pStyle w:val="Compact"/>
        <w:numPr>
          <w:ilvl w:val="0"/>
          <w:numId w:val="1003"/>
        </w:numPr>
      </w:pPr>
      <w:r>
        <w:t xml:space="preserve">Session cookie:</w:t>
      </w:r>
      <w:r>
        <w:t xml:space="preserve"> </w:t>
      </w:r>
      <w:r>
        <w:rPr>
          <w:rStyle w:val="VerbatimChar"/>
        </w:rPr>
        <w:t xml:space="preserve">&lt;session-cookie&gt;</w:t>
      </w:r>
      <w:r>
        <w:t xml:space="preserve">. Tenant:</w:t>
      </w:r>
      <w:r>
        <w:t xml:space="preserve"> </w:t>
      </w:r>
      <w:r>
        <w:rPr>
          <w:rStyle w:val="VerbatimChar"/>
        </w:rPr>
        <w:t xml:space="preserve">&lt;tenantId&gt;</w:t>
      </w:r>
      <w:r>
        <w:t xml:space="preserve">. Idempotency key:</w:t>
      </w:r>
      <w:r>
        <w:t xml:space="preserve"> </w:t>
      </w:r>
      <w:r>
        <w:rPr>
          <w:rStyle w:val="VerbatimChar"/>
        </w:rPr>
        <w:t xml:space="preserve">&lt;idempotency-key&gt;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Identifiers are UUIDs in the code (validated with</w:t>
      </w:r>
      <w:r>
        <w:t xml:space="preserve"> </w:t>
      </w:r>
      <w:r>
        <w:rPr>
          <w:rStyle w:val="VerbatimChar"/>
        </w:rPr>
        <w:t xml:space="preserve">z.uuid()</w:t>
      </w:r>
      <w:r>
        <w:t xml:space="preserve">), not prefixed strings. Examples use placeholder UUIDs of the shape</w:t>
      </w:r>
      <w:r>
        <w:t xml:space="preserve"> </w:t>
      </w:r>
      <w:r>
        <w:rPr>
          <w:rStyle w:val="VerbatimChar"/>
        </w:rPr>
        <w:t xml:space="preserve">0190f2c4-6b3e-7a1d-8c2f-00000000000N</w:t>
      </w:r>
      <w:r>
        <w:t xml:space="preserve">, or angle-bracket names such as</w:t>
      </w:r>
      <w:r>
        <w:t xml:space="preserve"> </w:t>
      </w:r>
      <w:r>
        <w:rPr>
          <w:rStyle w:val="VerbatimChar"/>
        </w:rPr>
        <w:t xml:space="preserve">&lt;applicationId&gt;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Person examples use</w:t>
      </w:r>
      <w:r>
        <w:t xml:space="preserve"> </w:t>
      </w:r>
      <w:r>
        <w:rPr>
          <w:rStyle w:val="VerbatimChar"/>
        </w:rPr>
        <w:t xml:space="preserve">@demo.dffms.org</w:t>
      </w:r>
      <w:r>
        <w:t xml:space="preserve"> </w:t>
      </w:r>
      <w:r>
        <w:t xml:space="preserve">addresses only.</w:t>
      </w:r>
    </w:p>
    <w:p>
      <w:pPr>
        <w:pStyle w:val="Compact"/>
        <w:numPr>
          <w:ilvl w:val="0"/>
          <w:numId w:val="1003"/>
        </w:numPr>
      </w:pPr>
      <w:r>
        <w:t xml:space="preserve">Responses are abbreviated where a record has many columns;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marks omitted fields.</w:t>
      </w:r>
    </w:p>
    <w:p>
      <w:r>
        <w:pict>
          <v:rect style="width:0;height:1.5pt" o:hralign="center" o:hrstd="t" o:hr="t"/>
        </w:pict>
      </w:r>
    </w:p>
    <w:bookmarkEnd w:id="9"/>
    <w:bookmarkStart w:id="10" w:name="Xc8951b796c7b61cbdd4998c72efbdeed0056e13"/>
    <w:p>
      <w:pPr>
        <w:pStyle w:val="Heading2"/>
      </w:pPr>
      <w:r>
        <w:t xml:space="preserve">1. Overview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Purpose.</w:t>
      </w:r>
      <w:r>
        <w:t xml:space="preserve"> </w:t>
      </w:r>
      <w:r>
        <w:rPr>
          <w:rStyle w:val="VerbatimChar"/>
        </w:rPr>
        <w:t xml:space="preserve">/api/v1</w:t>
      </w:r>
      <w:r>
        <w:t xml:space="preserve"> </w:t>
      </w:r>
      <w:r>
        <w:t xml:space="preserve">serves integrations, webhooks and future clients. Server Components and Server Actions serve the browser UI; this API is a parallel surface that enforces the same tenant, role, scope and step-up rules.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Protocol.</w:t>
      </w:r>
      <w:r>
        <w:t xml:space="preserve"> </w:t>
      </w:r>
      <w:r>
        <w:t xml:space="preserve">HTTPS, JSON request and response bodies (</w:t>
      </w:r>
      <w:r>
        <w:rPr>
          <w:rStyle w:val="VerbatimChar"/>
        </w:rPr>
        <w:t xml:space="preserve">application/json; charset=utf-8</w:t>
      </w:r>
      <w:r>
        <w:t xml:space="preserve">), except:</w:t>
      </w:r>
    </w:p>
    <w:p>
      <w:pPr>
        <w:pStyle w:val="Compact"/>
        <w:numPr>
          <w:ilvl w:val="1"/>
          <w:numId w:val="1005"/>
        </w:numPr>
      </w:pPr>
      <w:r>
        <w:rPr>
          <w:rStyle w:val="VerbatimChar"/>
        </w:rPr>
        <w:t xml:space="preserve">GET /api/v1/openapi</w:t>
      </w:r>
      <w:r>
        <w:t xml:space="preserve"> </w:t>
      </w:r>
      <w:r>
        <w:t xml:space="preserve">returns a raw OpenAPI document (no envelope).</w:t>
      </w:r>
    </w:p>
    <w:p>
      <w:pPr>
        <w:pStyle w:val="Compact"/>
        <w:numPr>
          <w:ilvl w:val="1"/>
          <w:numId w:val="1005"/>
        </w:numPr>
      </w:pPr>
      <w:r>
        <w:rPr>
          <w:rStyle w:val="VerbatimChar"/>
        </w:rPr>
        <w:t xml:space="preserve">GET /api/v1/health</w:t>
      </w:r>
      <w:r>
        <w:t xml:space="preserve"> </w:t>
      </w:r>
      <w:r>
        <w:t xml:space="preserve">returns HTML when the client sends</w:t>
      </w:r>
      <w:r>
        <w:t xml:space="preserve"> </w:t>
      </w:r>
      <w:r>
        <w:rPr>
          <w:rStyle w:val="VerbatimChar"/>
        </w:rPr>
        <w:t xml:space="preserve">Accept: text/html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rPr>
          <w:rStyle w:val="VerbatimChar"/>
        </w:rPr>
        <w:t xml:space="preserve">/api/v1/auth/*</w:t>
      </w:r>
      <w:r>
        <w:t xml:space="preserve"> </w:t>
      </w:r>
      <w:r>
        <w:t xml:space="preserve">returns Better Auth's own JSON, not the DFFMS envelope.</w:t>
      </w:r>
    </w:p>
    <w:p>
      <w:pPr>
        <w:pStyle w:val="Compact"/>
        <w:numPr>
          <w:ilvl w:val="1"/>
          <w:numId w:val="1005"/>
        </w:numPr>
      </w:pPr>
      <w:r>
        <w:rPr>
          <w:rStyle w:val="VerbatimChar"/>
        </w:rPr>
        <w:t xml:space="preserve">POST /api/v1/webhooks/{provider}</w:t>
      </w:r>
      <w:r>
        <w:t xml:space="preserve"> </w:t>
      </w:r>
      <w:r>
        <w:t xml:space="preserve">accepts provider payloads (JSON, or form-encoded for Twilio; the route itself reads the raw body).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Tenancy.</w:t>
      </w:r>
      <w:r>
        <w:t xml:space="preserve"> </w:t>
      </w:r>
      <w:r>
        <w:t xml:space="preserve">Business data is tenant-scoped. Most routes take the tenant from the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 </w:t>
      </w:r>
      <w:r>
        <w:t xml:space="preserve">header (UUID). Some routes (reporting, marketplace decision, push subscriptions) do not read this header; see</w:t>
      </w:r>
      <w:r>
        <w:t xml:space="preserve"> </w:t>
      </w:r>
      <w:hyperlink w:anchor="X13817c51292bc7c823e684c66074d1d0399a8e5">
        <w:r>
          <w:rPr>
            <w:rStyle w:val="Hyperlink"/>
          </w:rPr>
          <w:t xml:space="preserve">Section 2.3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Data model conventions.</w:t>
      </w:r>
    </w:p>
    <w:p>
      <w:pPr>
        <w:pStyle w:val="Compact"/>
        <w:numPr>
          <w:ilvl w:val="1"/>
          <w:numId w:val="1006"/>
        </w:numPr>
      </w:pPr>
      <w:r>
        <w:t xml:space="preserve">Money is a string of integer minor units (for NGN, kobo), for example</w:t>
      </w:r>
      <w:r>
        <w:t xml:space="preserve"> </w:t>
      </w:r>
      <w:r>
        <w:rPr>
          <w:rStyle w:val="VerbatimChar"/>
        </w:rPr>
        <w:t xml:space="preserve">"2500000"</w:t>
      </w:r>
      <w:r>
        <w:t xml:space="preserve"> </w:t>
      </w:r>
      <w:r>
        <w:t xml:space="preserve">for NGN 25,000.00. Currency is an ISO 4217 code in uppercase.</w:t>
      </w:r>
    </w:p>
    <w:p>
      <w:pPr>
        <w:pStyle w:val="Compact"/>
        <w:numPr>
          <w:ilvl w:val="1"/>
          <w:numId w:val="1006"/>
        </w:numPr>
      </w:pPr>
      <w:r>
        <w:t xml:space="preserve">Database</w:t>
      </w:r>
      <w:r>
        <w:t xml:space="preserve"> </w:t>
      </w:r>
      <w:r>
        <w:rPr>
          <w:rStyle w:val="VerbatimChar"/>
        </w:rPr>
        <w:t xml:space="preserve">bigint</w:t>
      </w:r>
      <w:r>
        <w:t xml:space="preserve"> </w:t>
      </w:r>
      <w:r>
        <w:t xml:space="preserve">values are serialised as decimal strings.</w:t>
      </w:r>
    </w:p>
    <w:p>
      <w:pPr>
        <w:pStyle w:val="Compact"/>
        <w:numPr>
          <w:ilvl w:val="1"/>
          <w:numId w:val="1006"/>
        </w:numPr>
      </w:pPr>
      <w:r>
        <w:t xml:space="preserve">Dates are</w:t>
      </w:r>
      <w:r>
        <w:t xml:space="preserve"> </w:t>
      </w:r>
      <w:r>
        <w:rPr>
          <w:rStyle w:val="VerbatimChar"/>
        </w:rPr>
        <w:t xml:space="preserve">YYYY-MM-DD</w:t>
      </w:r>
      <w:r>
        <w:t xml:space="preserve">; timestamps are ISO 8601 with offset.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Background processing.</w:t>
      </w:r>
      <w:r>
        <w:t xml:space="preserve"> </w:t>
      </w:r>
      <w:r>
        <w:t xml:space="preserve">Provider calls and report generation run asynchronously through a transactional outbox (see</w:t>
      </w:r>
      <w:r>
        <w:t xml:space="preserve"> </w:t>
      </w:r>
      <w:hyperlink w:anchor="X0c66f904bcd5eacdfba38d038e958116c11f783">
        <w:r>
          <w:rPr>
            <w:rStyle w:val="Hyperlink"/>
          </w:rPr>
          <w:t xml:space="preserve">Section 8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10"/>
    <w:bookmarkStart w:id="16" w:name="X7b47ac285f06bfc6ba41b77b519cd4726bf3ca6"/>
    <w:p>
      <w:pPr>
        <w:pStyle w:val="Heading2"/>
      </w:pPr>
      <w:r>
        <w:t xml:space="preserve">2. Authentication</w:t>
      </w:r>
    </w:p>
    <w:bookmarkStart w:id="11" w:name="Xa139e38dd8291a9ae8dc0af4ccc21ad3b13495c"/>
    <w:p>
      <w:pPr>
        <w:pStyle w:val="Heading3"/>
      </w:pPr>
      <w:r>
        <w:t xml:space="preserve">2.1 User sessions (session cookie)</w:t>
      </w:r>
    </w:p>
    <w:p>
      <w:pPr>
        <w:pStyle w:val="Compact"/>
        <w:numPr>
          <w:ilvl w:val="0"/>
          <w:numId w:val="1007"/>
        </w:numPr>
      </w:pPr>
      <w:r>
        <w:t xml:space="preserve">Authentication is by</w:t>
      </w:r>
      <w:r>
        <w:t xml:space="preserve"> </w:t>
      </w:r>
      <w:r>
        <w:rPr>
          <w:b/>
          <w:bCs/>
        </w:rPr>
        <w:t xml:space="preserve">Better Auth</w:t>
      </w:r>
      <w:r>
        <w:t xml:space="preserve"> </w:t>
      </w:r>
      <w:r>
        <w:t xml:space="preserve">session cookie, with</w:t>
      </w:r>
      <w:r>
        <w:t xml:space="preserve"> </w:t>
      </w:r>
      <w:r>
        <w:rPr>
          <w:rStyle w:val="VerbatimChar"/>
        </w:rPr>
        <w:t xml:space="preserve">basePath</w:t>
      </w:r>
      <w:r>
        <w:t xml:space="preserve"> </w:t>
      </w:r>
      <w:r>
        <w:rPr>
          <w:rStyle w:val="VerbatimChar"/>
        </w:rPr>
        <w:t xml:space="preserve">/api/v1/auth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Cookie prefix is</w:t>
      </w:r>
      <w:r>
        <w:t xml:space="preserve"> </w:t>
      </w:r>
      <w:r>
        <w:rPr>
          <w:rStyle w:val="VerbatimChar"/>
        </w:rPr>
        <w:t xml:space="preserve">dffms</w:t>
      </w:r>
      <w:r>
        <w:t xml:space="preserve">. In production secure cookies are enabled; the cookie name is</w:t>
      </w:r>
      <w:r>
        <w:t xml:space="preserve"> </w:t>
      </w:r>
      <w:r>
        <w:rPr>
          <w:rStyle w:val="VerbatimChar"/>
        </w:rPr>
        <w:t xml:space="preserve">__Secure-dffms.session_token</w:t>
      </w:r>
      <w:r>
        <w:t xml:space="preserve">. Cookies are host-only (cross-subdomain cookies are disabled).</w:t>
      </w:r>
    </w:p>
    <w:p>
      <w:pPr>
        <w:pStyle w:val="Compact"/>
        <w:numPr>
          <w:ilvl w:val="0"/>
          <w:numId w:val="1007"/>
        </w:numPr>
      </w:pPr>
      <w:r>
        <w:t xml:space="preserve">The Better Auth plugins configured are</w:t>
      </w:r>
      <w:r>
        <w:t xml:space="preserve"> </w:t>
      </w:r>
      <w:r>
        <w:rPr>
          <w:rStyle w:val="VerbatimChar"/>
        </w:rPr>
        <w:t xml:space="preserve">twoFactor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passkey</w:t>
      </w:r>
      <w:r>
        <w:t xml:space="preserve">. No bearer-token plugin is configured, so the API reads only the session cookie. (Inferred from the plugin list; the code does not state this explicitly.)</w:t>
      </w:r>
    </w:p>
    <w:p>
      <w:pPr>
        <w:pStyle w:val="Compact"/>
        <w:numPr>
          <w:ilvl w:val="0"/>
          <w:numId w:val="1007"/>
        </w:numPr>
      </w:pPr>
      <w:r>
        <w:t xml:space="preserve">Sign-in methods:</w:t>
      </w:r>
    </w:p>
    <w:p>
      <w:pPr>
        <w:pStyle w:val="Compact"/>
        <w:numPr>
          <w:ilvl w:val="1"/>
          <w:numId w:val="1008"/>
        </w:numPr>
      </w:pPr>
      <w:r>
        <w:t xml:space="preserve">Email and password.</w:t>
      </w:r>
      <w:r>
        <w:t xml:space="preserve"> </w:t>
      </w:r>
      <w:r>
        <w:rPr>
          <w:rStyle w:val="VerbatimChar"/>
        </w:rPr>
        <w:t xml:space="preserve">requireEmailVerification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so unverified accounts cannot sign in. Minimum password length 6, maximum 128.</w:t>
      </w:r>
    </w:p>
    <w:p>
      <w:pPr>
        <w:pStyle w:val="Compact"/>
        <w:numPr>
          <w:ilvl w:val="1"/>
          <w:numId w:val="1008"/>
        </w:numPr>
      </w:pPr>
      <w:r>
        <w:t xml:space="preserve">Google sign-in, when enabled for the platform.</w:t>
      </w:r>
      <w:r>
        <w:t xml:space="preserve"> </w:t>
      </w:r>
      <w:r>
        <w:rPr>
          <w:rStyle w:val="VerbatimChar"/>
        </w:rPr>
        <w:t xml:space="preserve">disableImplicitSignUp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so Google sign-in does not create accounts.</w:t>
      </w:r>
    </w:p>
    <w:p>
      <w:pPr>
        <w:pStyle w:val="Compact"/>
        <w:numPr>
          <w:ilvl w:val="1"/>
          <w:numId w:val="1008"/>
        </w:numPr>
      </w:pPr>
      <w:r>
        <w:t xml:space="preserve">Passkeys (WebAuthn), through</w:t>
      </w:r>
      <w:r>
        <w:t xml:space="preserve"> </w:t>
      </w:r>
      <w:r>
        <w:rPr>
          <w:rStyle w:val="VerbatimChar"/>
        </w:rPr>
        <w:t xml:space="preserve">@better-auth/passkey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Session lifetime is 4 hours. The session is refreshed every 15 minutes of activity.</w:t>
      </w:r>
      <w:r>
        <w:t xml:space="preserve"> </w:t>
      </w:r>
      <w:r>
        <w:rPr>
          <w:rStyle w:val="VerbatimChar"/>
        </w:rPr>
        <w:t xml:space="preserve">freshAge</w:t>
      </w:r>
      <w:r>
        <w:t xml:space="preserve"> </w:t>
      </w:r>
      <w:r>
        <w:t xml:space="preserve">is 5 minutes (Better Auth default in this configuration).</w:t>
      </w:r>
    </w:p>
    <w:p>
      <w:pPr>
        <w:pStyle w:val="Compact"/>
        <w:numPr>
          <w:ilvl w:val="0"/>
          <w:numId w:val="1007"/>
        </w:numPr>
      </w:pPr>
      <w:r>
        <w:t xml:space="preserve">Staff accounts are invite-only (accepted invitation converts to a membership). Public accounts have</w:t>
      </w:r>
      <w:r>
        <w:t xml:space="preserve"> </w:t>
      </w:r>
      <w:r>
        <w:rPr>
          <w:rStyle w:val="VerbatimChar"/>
        </w:rPr>
        <w:t xml:space="preserve">accessType</w:t>
      </w:r>
      <w:r>
        <w:t xml:space="preserve"> </w:t>
      </w:r>
      <w:r>
        <w:rPr>
          <w:rStyle w:val="VerbatimChar"/>
        </w:rPr>
        <w:t xml:space="preserve">PUBLIC_USER</w:t>
      </w:r>
      <w:r>
        <w:t xml:space="preserve">.</w:t>
      </w:r>
    </w:p>
    <w:p>
      <w:pPr>
        <w:pStyle w:val="FirstParagraph"/>
      </w:pPr>
      <w:r>
        <w:t xml:space="preserve">Example of the cookie header sent on every authenticated request:</w:t>
      </w:r>
    </w:p>
    <w:p>
      <w:pPr>
        <w:pStyle w:val="SourceCode"/>
      </w:pPr>
      <w:r>
        <w:rPr>
          <w:rStyle w:val="VerbatimChar"/>
        </w:rPr>
        <w:t xml:space="preserve">Cookie: __Secure-dffms.session_token=&lt;session-cookie&gt;</w:t>
      </w:r>
    </w:p>
    <w:bookmarkEnd w:id="11"/>
    <w:bookmarkStart w:id="12" w:name="X47c8c5e4a140a43fa7b9ce6dcd691cbebd0d2e6"/>
    <w:p>
      <w:pPr>
        <w:pStyle w:val="Heading3"/>
      </w:pPr>
      <w:r>
        <w:t xml:space="preserve">2.2 Multi-factor authentication and step-up</w:t>
      </w:r>
    </w:p>
    <w:p>
      <w:pPr>
        <w:pStyle w:val="FirstParagraph"/>
      </w:pPr>
      <w:r>
        <w:t xml:space="preserve">Two different MFA concepts appear in the code and must not be confused: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</w:t>
            </w:r>
          </w:p>
        </w:tc>
        <w:tc>
          <w:tcPr/>
          <w:p>
            <w:pPr>
              <w:pStyle w:val="Compact"/>
            </w:pPr>
            <w:r>
              <w:t xml:space="preserve">Where enforced</w:t>
            </w:r>
          </w:p>
        </w:tc>
        <w:tc>
          <w:tcPr/>
          <w:p>
            <w:pPr>
              <w:pStyle w:val="Compact"/>
            </w:pPr>
            <w:r>
              <w:t xml:space="preserve">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MFA enrolment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resolveActorFromRequest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requireAuthorization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requireReportingAccess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requirePlatformSuperAdmin</w:t>
            </w:r>
          </w:p>
        </w:tc>
        <w:tc>
          <w:tcPr/>
          <w:p>
            <w:pPr>
              <w:pStyle w:val="Compact"/>
            </w:pPr>
            <w:r>
              <w:t xml:space="preserve">If the tenant's security policy sets</w:t>
            </w:r>
            <w:r>
              <w:t xml:space="preserve"> </w:t>
            </w:r>
            <w:r>
              <w:rPr>
                <w:rStyle w:val="VerbatimChar"/>
              </w:rPr>
              <w:t xml:space="preserve">requireMfaEnrollment</w:t>
            </w:r>
            <w:r>
              <w:t xml:space="preserve">, the account must have 2FA enrolled, otherwise</w:t>
            </w:r>
            <w:r>
              <w:t xml:space="preserve"> </w:t>
            </w:r>
            <w:r>
              <w:rPr>
                <w:rStyle w:val="VerbatimChar"/>
              </w:rPr>
              <w:t xml:space="preserve">MFA_REQUIRED</w:t>
            </w:r>
            <w:r>
              <w:t xml:space="preserve">. Default policy value is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Step-up for high-risk actions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authorize()</w:t>
            </w:r>
            <w:r>
              <w:t xml:space="preserve">; finance service</w:t>
            </w:r>
            <w:r>
              <w:t xml:space="preserve"> </w:t>
            </w:r>
            <w:r>
              <w:rPr>
                <w:rStyle w:val="VerbatimChar"/>
              </w:rPr>
              <w:t xml:space="preserve">requireStepUp</w:t>
            </w:r>
          </w:p>
        </w:tc>
        <w:tc>
          <w:tcPr/>
          <w:p>
            <w:pPr>
              <w:pStyle w:val="Compact"/>
            </w:pPr>
            <w:r>
              <w:t xml:space="preserve">Actions</w:t>
            </w:r>
            <w:r>
              <w:t xml:space="preserve"> </w:t>
            </w:r>
            <w:r>
              <w:rPr>
                <w:rStyle w:val="VerbatimChar"/>
              </w:rPr>
              <w:t xml:space="preserve">approve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reverse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refund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payout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configure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export</w:t>
            </w:r>
            <w:r>
              <w:t xml:space="preserve"> </w:t>
            </w:r>
            <w:r>
              <w:t xml:space="preserve">require an MFA-enrolled account and a session younger than the action's freshness window.</w:t>
            </w:r>
          </w:p>
        </w:tc>
      </w:tr>
    </w:tbl>
    <w:p>
      <w:pPr>
        <w:pStyle w:val="BodyText"/>
      </w:pPr>
      <w:r>
        <w:t xml:space="preserve">Freshness windows as coded: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Window</w:t>
            </w:r>
          </w:p>
        </w:tc>
        <w:tc>
          <w:tcPr/>
          <w:p>
            <w:pPr>
              <w:pStyle w:val="Compact"/>
            </w:pPr>
            <w:r>
              <w:t xml:space="preserve">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Domain</w:t>
            </w:r>
            <w:r>
              <w:t xml:space="preserve"> </w:t>
            </w:r>
            <w:r>
              <w:rPr>
                <w:rStyle w:val="VerbatimChar"/>
              </w:rPr>
              <w:t xml:space="preserve">authorize()</w:t>
            </w:r>
            <w:r>
              <w:t xml:space="preserve"> </w:t>
            </w:r>
            <w:r>
              <w:t xml:space="preserve">step-up actions</w:t>
            </w:r>
          </w:p>
        </w:tc>
        <w:tc>
          <w:tcPr/>
          <w:p>
            <w:pPr>
              <w:pStyle w:val="Compact"/>
            </w:pPr>
            <w:r>
              <w:t xml:space="preserve">15 minutes since</w:t>
            </w:r>
            <w:r>
              <w:t xml:space="preserve"> </w:t>
            </w:r>
            <w:r>
              <w:rPr>
                <w:rStyle w:val="VerbatimChar"/>
              </w:rPr>
              <w:t xml:space="preserve">session.createdAt</w:t>
            </w:r>
          </w:p>
        </w:tc>
        <w:tc>
          <w:tcPr/>
          <w:p>
            <w:pPr>
              <w:pStyle w:val="Compact"/>
            </w:pPr>
            <w:r>
              <w:t xml:space="preserve">403 with reason</w:t>
            </w:r>
            <w:r>
              <w:t xml:space="preserve"> </w:t>
            </w:r>
            <w:r>
              <w:rPr>
                <w:rStyle w:val="VerbatimChar"/>
              </w:rPr>
              <w:t xml:space="preserve">fresh_auth_required</w:t>
            </w:r>
            <w:r>
              <w:t xml:space="preserve"> </w:t>
            </w:r>
            <w:r>
              <w:t xml:space="preserve">(mapped to</w:t>
            </w:r>
            <w:r>
              <w:t xml:space="preserve"> </w:t>
            </w:r>
            <w:r>
              <w:rPr>
                <w:rStyle w:val="VerbatimChar"/>
              </w:rPr>
              <w:t xml:space="preserve">FRESH_AUTH_REQUIRED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FORBIDDEN</w:t>
            </w:r>
            <w:r>
              <w:t xml:space="preserve"> </w:t>
            </w:r>
            <w:r>
              <w:t xml:space="preserve">depending on route)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 service (</w:t>
            </w:r>
            <w:r>
              <w:rPr>
                <w:rStyle w:val="VerbatimChar"/>
              </w:rPr>
              <w:t xml:space="preserve">requireStepUp</w:t>
            </w:r>
            <w:r>
              <w:t xml:space="preserve">) and finance wrapper (</w:t>
            </w:r>
            <w:r>
              <w:rPr>
                <w:rStyle w:val="VerbatimChar"/>
              </w:rPr>
              <w:t xml:space="preserve">requireFreshSession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5 minutes since</w:t>
            </w:r>
            <w:r>
              <w:t xml:space="preserve"> </w:t>
            </w:r>
            <w:r>
              <w:rPr>
                <w:rStyle w:val="VerbatimChar"/>
              </w:rPr>
              <w:t xml:space="preserve">session.createdAt</w:t>
            </w:r>
          </w:p>
        </w:tc>
        <w:tc>
          <w:tcPr/>
          <w:p>
            <w:pPr>
              <w:pStyle w:val="Compact"/>
            </w:pPr>
            <w:r>
              <w:t xml:space="preserve">401</w:t>
            </w:r>
            <w:r>
              <w:t xml:space="preserve"> </w:t>
            </w:r>
            <w:r>
              <w:rPr>
                <w:rStyle w:val="VerbatimChar"/>
              </w:rPr>
              <w:t xml:space="preserve">FRESH_AUTH_REQUIRED</w:t>
            </w:r>
            <w:r>
              <w:t xml:space="preserve"> </w:t>
            </w:r>
            <w:r>
              <w:t xml:space="preserve">from the service; the wrapper returns 401</w:t>
            </w:r>
            <w:r>
              <w:t xml:space="preserve"> </w:t>
            </w:r>
            <w:r>
              <w:rPr>
                <w:rStyle w:val="VerbatimChar"/>
              </w:rPr>
              <w:t xml:space="preserve">UNAUTHENTICATED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Super Administrator access management and marketplace decision</w:t>
            </w:r>
          </w:p>
        </w:tc>
        <w:tc>
          <w:tcPr/>
          <w:p>
            <w:pPr>
              <w:pStyle w:val="Compact"/>
            </w:pPr>
            <w:r>
              <w:t xml:space="preserve">5 minutes (</w:t>
            </w:r>
            <w:r>
              <w:rPr>
                <w:rStyle w:val="VerbatimChar"/>
              </w:rPr>
              <w:t xml:space="preserve">requireFreshSession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401</w:t>
            </w:r>
            <w:r>
              <w:t xml:space="preserve"> </w:t>
            </w:r>
            <w:r>
              <w:rPr>
                <w:rStyle w:val="VerbatimChar"/>
              </w:rPr>
              <w:t xml:space="preserve">FRESH_AUTH_REQUIRED</w:t>
            </w:r>
          </w:p>
        </w:tc>
      </w:tr>
    </w:tbl>
    <w:p>
      <w:pPr>
        <w:pStyle w:val="BodyText"/>
      </w:pPr>
      <w:r>
        <w:t xml:space="preserve">Passkeys: when a tenant enforces MFA enrolment,</w:t>
      </w:r>
      <w:r>
        <w:t xml:space="preserve"> </w:t>
      </w:r>
      <w:r>
        <w:rPr>
          <w:rStyle w:val="VerbatimChar"/>
        </w:rPr>
        <w:t xml:space="preserve">requirePlatformSuperAdmin</w:t>
      </w:r>
      <w:r>
        <w:t xml:space="preserve"> </w:t>
      </w:r>
      <w:r>
        <w:t xml:space="preserve">also requires at least one registered passkey for the Platform Super Administrator (</w:t>
      </w:r>
      <w:r>
        <w:rPr>
          <w:rStyle w:val="VerbatimChar"/>
        </w:rPr>
        <w:t xml:space="preserve">MFA_REQUIRED</w:t>
      </w:r>
      <w:r>
        <w:t xml:space="preserve">, 401).</w:t>
      </w:r>
    </w:p>
    <w:p>
      <w:pPr>
        <w:pStyle w:val="BodyText"/>
      </w:pPr>
      <w:r>
        <w:t xml:space="preserve">To satisfy a fresh-authentication requirement, the client signs in again (</w:t>
      </w:r>
      <w:r>
        <w:rPr>
          <w:rStyle w:val="VerbatimChar"/>
        </w:rPr>
        <w:t xml:space="preserve">POST /api/v1/auth/sign-in/email</w:t>
      </w:r>
      <w:r>
        <w:t xml:space="preserve">, or the passkey or Google flow) and then calls the endpoint within the window.</w:t>
      </w:r>
    </w:p>
    <w:bookmarkEnd w:id="12"/>
    <w:bookmarkStart w:id="13" w:name="X13817c51292bc7c823e684c66074d1d0399a8e5"/>
    <w:p>
      <w:pPr>
        <w:pStyle w:val="Heading3"/>
      </w:pPr>
      <w:r>
        <w:t xml:space="preserve">2.3 Tenant selection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X-DFFMS-Tenant-Id: &lt;tenantId&gt;</w:t>
      </w:r>
      <w:r>
        <w:t xml:space="preserve"> </w:t>
      </w:r>
      <w:r>
        <w:t xml:space="preserve">is required on: generic resources (</w:t>
      </w:r>
      <w:r>
        <w:rPr>
          <w:rStyle w:val="VerbatimChar"/>
        </w:rPr>
        <w:t xml:space="preserve">/api/v1/{resource}</w:t>
      </w:r>
      <w:r>
        <w:t xml:space="preserve">), finance applications, financing cases, finance transactions, reconciliation sync.</w:t>
      </w:r>
    </w:p>
    <w:p>
      <w:pPr>
        <w:pStyle w:val="Compact"/>
        <w:numPr>
          <w:ilvl w:val="1"/>
          <w:numId w:val="1010"/>
        </w:numPr>
      </w:pPr>
      <w:r>
        <w:t xml:space="preserve">The header must be a UUID. Missing or invalid values return 400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 </w:t>
      </w:r>
      <w:r>
        <w:t xml:space="preserve">on generic and finance-application routes, and 422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 </w:t>
      </w:r>
      <w:r>
        <w:t xml:space="preserve">on the finance-transaction and reconciliation routes (see</w:t>
      </w:r>
      <w:r>
        <w:t xml:space="preserve"> </w:t>
      </w:r>
      <w:hyperlink w:anchor="Xcd49a0b34b3bab01de979e63d5896d163fdf852">
        <w:r>
          <w:rPr>
            <w:rStyle w:val="Hyperlink"/>
          </w:rPr>
          <w:t xml:space="preserve">Section 4</w:t>
        </w:r>
      </w:hyperlink>
      <w:r>
        <w:t xml:space="preserve">).</w:t>
      </w:r>
    </w:p>
    <w:p>
      <w:pPr>
        <w:pStyle w:val="Compact"/>
        <w:numPr>
          <w:ilvl w:val="1"/>
          <w:numId w:val="1010"/>
        </w:numPr>
      </w:pPr>
      <w:r>
        <w:t xml:space="preserve">The actor must hold an active role assignment in that tenant. Otherwise 403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Reporting, marketplace decision and push-subscription routes</w:t>
      </w:r>
      <w:r>
        <w:t xml:space="preserve"> </w:t>
      </w:r>
      <w:r>
        <w:rPr>
          <w:b/>
          <w:bCs/>
        </w:rPr>
        <w:t xml:space="preserve">ignore</w:t>
      </w:r>
      <w:r>
        <w:t xml:space="preserve"> </w:t>
      </w:r>
      <w:r>
        <w:t xml:space="preserve">the header. They resolve the tenant from the account:</w:t>
      </w:r>
    </w:p>
    <w:p>
      <w:pPr>
        <w:pStyle w:val="Compact"/>
        <w:numPr>
          <w:ilvl w:val="1"/>
          <w:numId w:val="1011"/>
        </w:numPr>
      </w:pPr>
      <w:r>
        <w:t xml:space="preserve">Staff: the oldest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membership of the account (</w:t>
      </w:r>
      <w:r>
        <w:rPr>
          <w:rStyle w:val="VerbatimChar"/>
        </w:rPr>
        <w:t xml:space="preserve">getPortalAccess</w:t>
      </w:r>
      <w:r>
        <w:t xml:space="preserve">).</w:t>
      </w:r>
    </w:p>
    <w:p>
      <w:pPr>
        <w:pStyle w:val="Compact"/>
        <w:numPr>
          <w:ilvl w:val="1"/>
          <w:numId w:val="1011"/>
        </w:numPr>
      </w:pPr>
      <w:r>
        <w:t xml:space="preserve">Public users (push subscriptions): the public marketplace tenant</w:t>
      </w:r>
      <w:r>
        <w:t xml:space="preserve"> </w:t>
      </w:r>
      <w:r>
        <w:rPr>
          <w:rStyle w:val="VerbatimChar"/>
        </w:rPr>
        <w:t xml:space="preserve">00000000-0000-0000-0000-000000000000</w:t>
      </w:r>
      <w:r>
        <w:t xml:space="preserve">.</w:t>
      </w:r>
    </w:p>
    <w:p>
      <w:pPr>
        <w:pStyle w:val="Compact"/>
        <w:numPr>
          <w:ilvl w:val="1"/>
          <w:numId w:val="1011"/>
        </w:numPr>
      </w:pPr>
      <w:r>
        <w:t xml:space="preserve">Platform Super Administrator decision: the portal access tenant as above.</w:t>
      </w:r>
    </w:p>
    <w:p>
      <w:pPr>
        <w:pStyle w:val="Compact"/>
        <w:numPr>
          <w:ilvl w:val="0"/>
          <w:numId w:val="1009"/>
        </w:numPr>
      </w:pPr>
      <w:r>
        <w:t xml:space="preserve">Tenant identifiers are never inferred from client-supplied record identifiers. Record lookups are constrained by</w:t>
      </w:r>
      <w:r>
        <w:t xml:space="preserve"> </w:t>
      </w:r>
      <w:r>
        <w:rPr>
          <w:rStyle w:val="VerbatimChar"/>
        </w:rPr>
        <w:t xml:space="preserve">tenantId</w:t>
      </w:r>
      <w:r>
        <w:t xml:space="preserve"> </w:t>
      </w:r>
      <w:r>
        <w:t xml:space="preserve">in every query.</w:t>
      </w:r>
    </w:p>
    <w:bookmarkEnd w:id="13"/>
    <w:bookmarkStart w:id="14" w:name="X9363ae5c95cd85f0f68e8baa161cd280f930ab0"/>
    <w:p>
      <w:pPr>
        <w:pStyle w:val="Heading3"/>
      </w:pPr>
      <w:r>
        <w:t xml:space="preserve">2.4 Unauthenticated endpoints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GET /api/v1/health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 /api/v1/ready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 /api/v1/openapi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POST /api/v1/contact</w:t>
      </w:r>
      <w:r>
        <w:t xml:space="preserve">: no session, but a mutation Origin check applies.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POST /api/v1/webhooks/{provider}</w:t>
      </w:r>
      <w:r>
        <w:t xml:space="preserve">: no session; authenticated by provider HMAC signature.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/api/v1/auth/*</w:t>
      </w:r>
      <w:r>
        <w:t xml:space="preserve">: Better Auth endpoints, each with its own rules.</w:t>
      </w:r>
    </w:p>
    <w:bookmarkEnd w:id="14"/>
    <w:bookmarkStart w:id="15" w:name="Xf6624fa05351d271acf65b84dbbda6720ec2a63"/>
    <w:p>
      <w:pPr>
        <w:pStyle w:val="Heading3"/>
      </w:pPr>
      <w:r>
        <w:t xml:space="preserve">2.5 Origin checks (CSRF defence for mutations)</w:t>
      </w:r>
    </w:p>
    <w:p>
      <w:pPr>
        <w:pStyle w:val="FirstParagraph"/>
      </w:pPr>
      <w:r>
        <w:t xml:space="preserve">Every state-changing request that uses a session cookie must send an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 </w:t>
      </w:r>
      <w:r>
        <w:t xml:space="preserve">header that is in the allowed-origin set.</w:t>
      </w:r>
    </w:p>
    <w:p>
      <w:pPr>
        <w:pStyle w:val="Compact"/>
        <w:numPr>
          <w:ilvl w:val="0"/>
          <w:numId w:val="1013"/>
        </w:numPr>
      </w:pPr>
      <w:r>
        <w:t xml:space="preserve">Requests from an origin that is not allowed are rejected: 400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 </w:t>
      </w:r>
      <w:r>
        <w:t xml:space="preserve">on the generic-resource and finance-application routes, 403</w:t>
      </w:r>
      <w:r>
        <w:t xml:space="preserve"> </w:t>
      </w:r>
      <w:r>
        <w:rPr>
          <w:rStyle w:val="VerbatimChar"/>
        </w:rPr>
        <w:t xml:space="preserve">ORIGIN_DENIED</w:t>
      </w:r>
      <w:r>
        <w:t xml:space="preserve"> </w:t>
      </w:r>
      <w:r>
        <w:t xml:space="preserve">elsewhere.</w:t>
      </w:r>
    </w:p>
    <w:p>
      <w:pPr>
        <w:pStyle w:val="Compact"/>
        <w:numPr>
          <w:ilvl w:val="0"/>
          <w:numId w:val="1013"/>
        </w:numPr>
      </w:pPr>
      <w:r>
        <w:t xml:space="preserve">CORS preflight (</w:t>
      </w:r>
      <w:r>
        <w:rPr>
          <w:rStyle w:val="VerbatimChar"/>
        </w:rPr>
        <w:t xml:space="preserve">OPTIONS</w:t>
      </w:r>
      <w:r>
        <w:t xml:space="preserve">) on</w:t>
      </w:r>
      <w:r>
        <w:t xml:space="preserve"> </w:t>
      </w:r>
      <w:r>
        <w:rPr>
          <w:rStyle w:val="VerbatimChar"/>
        </w:rPr>
        <w:t xml:space="preserve">/api/*</w:t>
      </w:r>
      <w:r>
        <w:t xml:space="preserve"> </w:t>
      </w:r>
      <w:r>
        <w:t xml:space="preserve">from an origin that is not allowed returns 403.</w:t>
      </w:r>
    </w:p>
    <w:p>
      <w:pPr>
        <w:pStyle w:val="FirstParagraph"/>
      </w:pPr>
      <w:r>
        <w:t xml:space="preserve">Example:</w:t>
      </w:r>
    </w:p>
    <w:p>
      <w:pPr>
        <w:pStyle w:val="SourceCode"/>
      </w:pPr>
      <w:r>
        <w:rPr>
          <w:rStyle w:val="VerbatimChar"/>
        </w:rPr>
        <w:t xml:space="preserve">Origin: https://dffms.org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0" w:name="X392384aa9d82b167dd5abe72df8b46f22e97b8a"/>
    <w:p>
      <w:pPr>
        <w:pStyle w:val="Heading2"/>
      </w:pPr>
      <w:r>
        <w:t xml:space="preserve">3. Authorization, roles and approvals</w:t>
      </w:r>
    </w:p>
    <w:bookmarkStart w:id="17" w:name="X773186289b335cfaa22907962e21a29bf848273"/>
    <w:p>
      <w:pPr>
        <w:pStyle w:val="Heading3"/>
      </w:pPr>
      <w:r>
        <w:t xml:space="preserve">3.1 Role abbreviations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Abbr.</w:t>
            </w:r>
          </w:p>
        </w:tc>
        <w:tc>
          <w:tcPr/>
          <w:p>
            <w:pPr>
              <w:pStyle w:val="Compact"/>
            </w:pPr>
            <w:r>
              <w:t xml:space="preserve">Role code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PLATFORM_SUPER_ADMIN</w:t>
            </w:r>
          </w:p>
        </w:tc>
        <w:tc>
          <w:tcPr/>
          <w:p>
            <w:pPr>
              <w:pStyle w:val="Compact"/>
            </w:pPr>
            <w:r>
              <w:t xml:space="preserve">Bypasses most role checks; still subject to MFA and fresh-auth rules on step-up actions.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CSA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CLIENT_SYSTEM_ADMIN</w:t>
            </w:r>
          </w:p>
        </w:tc>
        <w:tc>
          <w:tcPr/>
          <w:p>
            <w:pPr>
              <w:pStyle w:val="Compact"/>
            </w:pPr>
            <w:r>
              <w:t xml:space="preserve">Tenant administrator.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PROGRAMME_ADMIN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SCA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STATE_COORDINATOR_ADMIN</w:t>
            </w:r>
          </w:p>
        </w:tc>
        <w:tc>
          <w:tcPr/>
          <w:p>
            <w:pPr>
              <w:pStyle w:val="Compact"/>
            </w:pPr>
            <w:r>
              <w:t xml:space="preserve">Can approve</w:t>
            </w:r>
            <w:r>
              <w:t xml:space="preserve"> </w:t>
            </w:r>
            <w:r>
              <w:rPr>
                <w:rStyle w:val="VerbatimChar"/>
              </w:rPr>
              <w:t xml:space="preserve">finance_application</w:t>
            </w:r>
            <w:r>
              <w:t xml:space="preserve"> </w:t>
            </w:r>
            <w:r>
              <w:t xml:space="preserve">decisions (committee).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INSTITUTION_ADMIN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FEO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FINANCE_ENTRY_OFFICER</w:t>
            </w:r>
          </w:p>
        </w:tc>
        <w:tc>
          <w:tcPr/>
          <w:p>
            <w:pPr>
              <w:pStyle w:val="Compact"/>
            </w:pPr>
            <w:r>
              <w:t xml:space="preserve">Enters transactions and requests corrections.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FINANCE_APPROVER</w:t>
            </w:r>
          </w:p>
        </w:tc>
        <w:tc>
          <w:tcPr/>
          <w:p>
            <w:pPr>
              <w:pStyle w:val="Compact"/>
            </w:pPr>
            <w:r>
              <w:t xml:space="preserve">Approves and rejects transactions; finance committee decisions.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MONITORING_ANALYST</w:t>
            </w:r>
          </w:p>
        </w:tc>
        <w:tc>
          <w:tcPr/>
          <w:p>
            <w:pPr>
              <w:pStyle w:val="Compact"/>
            </w:pPr>
            <w:r>
              <w:t xml:space="preserve">Read and some write access to monitoring resources and reports.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AUDITOR_COMPLIANCE</w:t>
            </w:r>
          </w:p>
        </w:tc>
        <w:tc>
          <w:tcPr/>
          <w:p>
            <w:pPr>
              <w:pStyle w:val="Compact"/>
            </w:pPr>
            <w:r>
              <w:t xml:space="preserve">Read-only in the domain policy.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EXECUTIVE_DONOR_VIEWER</w:t>
            </w:r>
          </w:p>
        </w:tc>
        <w:tc>
          <w:tcPr/>
          <w:p>
            <w:pPr>
              <w:pStyle w:val="Compact"/>
            </w:pPr>
            <w:r>
              <w:t xml:space="preserve">Read-only.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INVESTOR_VIEWER</w:t>
            </w:r>
          </w:p>
        </w:tc>
        <w:tc>
          <w:tcPr/>
          <w:p>
            <w:pPr>
              <w:pStyle w:val="Compact"/>
            </w:pPr>
            <w:r>
              <w:t xml:space="preserve">Read-only.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SUPPORT</w:t>
            </w:r>
          </w:p>
        </w:tc>
        <w:tc>
          <w:tcPr/>
          <w:p>
            <w:pPr>
              <w:pStyle w:val="Compact"/>
            </w:pPr>
            <w:r>
              <w:t xml:space="preserve">Read-only.</w:t>
            </w:r>
          </w:p>
        </w:tc>
      </w:tr>
    </w:tbl>
    <w:p>
      <w:pPr>
        <w:pStyle w:val="BodyText"/>
      </w:pPr>
      <w:r>
        <w:t xml:space="preserve">The domain policy treats</w:t>
      </w:r>
      <w:r>
        <w:t xml:space="preserve"> </w:t>
      </w:r>
      <w:r>
        <w:rPr>
          <w:rStyle w:val="VerbatimChar"/>
        </w:rPr>
        <w:t xml:space="preserve">AUDITOR_COMPLIANCE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EXECUTIVE_DONOR_VIEWER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INVESTOR_VIEWER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 </w:t>
      </w:r>
      <w:r>
        <w:t xml:space="preserve">as read-only roles.</w:t>
      </w:r>
    </w:p>
    <w:bookmarkEnd w:id="17"/>
    <w:bookmarkStart w:id="18" w:name="X342cf6edf62a459812240419085cb90c225be77"/>
    <w:p>
      <w:pPr>
        <w:pStyle w:val="Heading3"/>
      </w:pPr>
      <w:r>
        <w:t xml:space="preserve">3.2 Authorisation layers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Role matrix</w:t>
      </w:r>
      <w:r>
        <w:t xml:space="preserve"> </w:t>
      </w:r>
      <w:r>
        <w:t xml:space="preserve">(</w:t>
      </w:r>
      <w:r>
        <w:rPr>
          <w:rStyle w:val="VerbatimChar"/>
        </w:rPr>
        <w:t xml:space="preserve">authorize()</w:t>
      </w:r>
      <w:r>
        <w:t xml:space="preserve">): a per-role, per-resource-kind write permission map;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refund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</w:t>
      </w:r>
      <w:r>
        <w:t xml:space="preserve"> </w:t>
      </w:r>
      <w:r>
        <w:t xml:space="preserve">are finance or configuration actions.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Scope (ABAC)</w:t>
      </w:r>
      <w:r>
        <w:t xml:space="preserve">: records carry</w:t>
      </w:r>
      <w:r>
        <w:t xml:space="preserve"> </w:t>
      </w:r>
      <w:r>
        <w:rPr>
          <w:rStyle w:val="VerbatimChar"/>
        </w:rPr>
        <w:t xml:space="preserve">programmeId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stateId</w:t>
      </w:r>
      <w:r>
        <w:t xml:space="preserve">,</w:t>
      </w:r>
      <w:r>
        <w:t xml:space="preserve"> </w:t>
      </w:r>
      <w:r>
        <w:rPr>
          <w:rStyle w:val="VerbatimChar"/>
        </w:rPr>
        <w:t xml:space="preserve">sapzId</w:t>
      </w:r>
      <w:r>
        <w:t xml:space="preserve">,</w:t>
      </w:r>
      <w:r>
        <w:t xml:space="preserve"> </w:t>
      </w:r>
      <w:r>
        <w:rPr>
          <w:rStyle w:val="VerbatimChar"/>
        </w:rPr>
        <w:t xml:space="preserve">institutionId</w:t>
      </w:r>
      <w:r>
        <w:t xml:space="preserve">. Generic list queries filter by the actor's scope arrays. Some resources use relation-based data scope (for example, a case register is visible only through its financing case).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Saved role policies</w:t>
      </w:r>
      <w:r>
        <w:t xml:space="preserve"> </w:t>
      </w:r>
      <w:r>
        <w:t xml:space="preserve">(</w:t>
      </w:r>
      <w:r>
        <w:rPr>
          <w:rStyle w:val="VerbatimChar"/>
        </w:rPr>
        <w:t xml:space="preserve">permission_policies</w:t>
      </w:r>
      <w:r>
        <w:t xml:space="preserve">): consulted only by the finance-application, financing-case and decision routes (</w:t>
      </w:r>
      <w:r>
        <w:rPr>
          <w:rStyle w:val="VerbatimChar"/>
        </w:rPr>
        <w:t xml:space="preserve">actorPolicyPermits</w:t>
      </w:r>
      <w:r>
        <w:t xml:space="preserve">). The generic resource route does not consult them.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Row-level security</w:t>
      </w:r>
      <w:r>
        <w:t xml:space="preserve"> </w:t>
      </w:r>
      <w:r>
        <w:t xml:space="preserve">in PostgreSQL is the final tenant isolation boundary (</w:t>
      </w:r>
      <w:r>
        <w:rPr>
          <w:rStyle w:val="VerbatimChar"/>
        </w:rPr>
        <w:t xml:space="preserve">withTenantDatabase</w:t>
      </w:r>
      <w:r>
        <w:t xml:space="preserve">).</w:t>
      </w:r>
    </w:p>
    <w:bookmarkEnd w:id="18"/>
    <w:bookmarkStart w:id="19" w:name="X1777200d2c06dff5a4f56718bf8f4baff5a638e"/>
    <w:p>
      <w:pPr>
        <w:pStyle w:val="Heading3"/>
      </w:pPr>
      <w:r>
        <w:t xml:space="preserve">3.3 Maker-checker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Finance transactions</w:t>
      </w:r>
      <w:r>
        <w:t xml:space="preserve">: the creator cannot approve or reject their own transaction (</w:t>
      </w:r>
      <w:r>
        <w:rPr>
          <w:rStyle w:val="VerbatimChar"/>
        </w:rPr>
        <w:t xml:space="preserve">MAKER_CHECKER_VIOLATION</w:t>
      </w:r>
      <w:r>
        <w:t xml:space="preserve">, 403). PSA is exempt.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Corrections (reversal, refund)</w:t>
      </w:r>
      <w:r>
        <w:t xml:space="preserve">: created as</w:t>
      </w:r>
      <w:r>
        <w:t xml:space="preserve"> </w:t>
      </w:r>
      <w:r>
        <w:rPr>
          <w:rStyle w:val="VerbatimChar"/>
        </w:rPr>
        <w:t xml:space="preserve">PENDING_APPROVAL</w:t>
      </w:r>
      <w:r>
        <w:t xml:space="preserve"> </w:t>
      </w:r>
      <w:r>
        <w:t xml:space="preserve">and need an approval through</w:t>
      </w:r>
      <w:r>
        <w:t xml:space="preserve"> </w:t>
      </w:r>
      <w:r>
        <w:rPr>
          <w:rStyle w:val="VerbatimChar"/>
        </w:rPr>
        <w:t xml:space="preserve">/approve</w:t>
      </w:r>
      <w:r>
        <w:t xml:space="preserve">, subject to the same maker-checker rule.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Committee decision on a finance application</w:t>
      </w:r>
      <w:r>
        <w:t xml:space="preserve">: the requester of the pending approval and the applicant cannot decide (</w:t>
      </w:r>
      <w:r>
        <w:rPr>
          <w:rStyle w:val="VerbatimChar"/>
        </w:rPr>
        <w:t xml:space="preserve">MAKER_CHECKER_REQUIRED</w:t>
      </w:r>
      <w:r>
        <w:t xml:space="preserve">, 403). PSA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exempt here.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Financing case creation</w:t>
      </w:r>
      <w:r>
        <w:t xml:space="preserve">: requires a completed committee approval with a recorded decider.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4" w:name="Xcd49a0b34b3bab01de979e63d5896d163fdf852"/>
    <w:p>
      <w:pPr>
        <w:pStyle w:val="Heading2"/>
      </w:pPr>
      <w:r>
        <w:t xml:space="preserve">4. Response envelope and error format</w:t>
      </w:r>
    </w:p>
    <w:bookmarkStart w:id="21" w:name="X86d1a5472f6b28465dac3ca4f3419a59e4c824f"/>
    <w:p>
      <w:pPr>
        <w:pStyle w:val="Heading3"/>
      </w:pPr>
      <w:r>
        <w:t xml:space="preserve">4.1 Success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"..."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Responses carry</w:t>
      </w:r>
      <w:r>
        <w:t xml:space="preserve"> </w:t>
      </w:r>
      <w:r>
        <w:rPr>
          <w:rStyle w:val="VerbatimChar"/>
        </w:rPr>
        <w:t xml:space="preserve">Cache-Control: no-store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X-Request-Id</w:t>
      </w:r>
      <w:r>
        <w:t xml:space="preserve">.</w:t>
      </w:r>
      <w:r>
        <w:t xml:space="preserve"> </w:t>
      </w:r>
      <w:r>
        <w:rPr>
          <w:rStyle w:val="VerbatimChar"/>
        </w:rPr>
        <w:t xml:space="preserve">X-Request-Id</w:t>
      </w:r>
      <w:r>
        <w:t xml:space="preserve"> </w:t>
      </w:r>
      <w:r>
        <w:t xml:space="preserve">is echoed when supplied (validated against</w:t>
      </w:r>
      <w:r>
        <w:t xml:space="preserve"> </w:t>
      </w:r>
      <w:r>
        <w:rPr>
          <w:rStyle w:val="VerbatimChar"/>
        </w:rPr>
        <w:t xml:space="preserve">^[A-Za-z0-9._:-]{8,128}$</w:t>
      </w:r>
      <w:r>
        <w:t xml:space="preserve">; otherwise a UUID is generated).</w:t>
      </w:r>
    </w:p>
    <w:bookmarkEnd w:id="21"/>
    <w:bookmarkStart w:id="22" w:name="Xc83f34b34e227a81de35ab04496d330cf1e0837"/>
    <w:p>
      <w:pPr>
        <w:pStyle w:val="Heading3"/>
      </w:pPr>
      <w:r>
        <w:t xml:space="preserve">4.2 Error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"VALIDATION_ERROR"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"Resource validation failed"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"fields"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"Required"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fields</w:t>
      </w:r>
      <w:r>
        <w:t xml:space="preserve"> </w:t>
      </w:r>
      <w:r>
        <w:t xml:space="preserve">is present only for validation errors. Keys are field paths;</w:t>
      </w:r>
      <w:r>
        <w:t xml:space="preserve"> 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is used when the path is empty.</w:t>
      </w:r>
    </w:p>
    <w:bookmarkEnd w:id="22"/>
    <w:bookmarkStart w:id="23" w:name="Xf5c89d76cbf3338ab13f9339ee0375bcaed7597"/>
    <w:p>
      <w:pPr>
        <w:pStyle w:val="Heading3"/>
      </w:pPr>
      <w:r>
        <w:t xml:space="preserve">4.3 Error codes</w:t>
      </w:r>
    </w:p>
    <w:p>
      <w:pPr>
        <w:pStyle w:val="FirstParagraph"/>
      </w:pPr>
      <w:r>
        <w:t xml:space="preserve">Codes below are the values found in the code. Each endpoint section lists the codes it can return.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Typical HTTP 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t xml:space="preserve">No session. Also used for "fresh authentication required" in the finance wrapper.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401 or 403</w:t>
            </w:r>
          </w:p>
        </w:tc>
        <w:tc>
          <w:tcPr/>
          <w:p>
            <w:pPr>
              <w:pStyle w:val="Compact"/>
            </w:pPr>
            <w:r>
              <w:t xml:space="preserve">Account has no MFA enrolment where required. Status depends on the route (see endpoint sections).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FRESH_AUTH_REQUIRED</w:t>
            </w:r>
          </w:p>
        </w:tc>
        <w:tc>
          <w:tcPr/>
          <w:p>
            <w:pPr>
              <w:pStyle w:val="Compact"/>
            </w:pPr>
            <w:r>
              <w:t xml:space="preserve">401 or 403</w:t>
            </w:r>
          </w:p>
        </w:tc>
        <w:tc>
          <w:tcPr/>
          <w:p>
            <w:pPr>
              <w:pStyle w:val="Compact"/>
            </w:pPr>
            <w:r>
              <w:t xml:space="preserve">Session is older than the freshness window.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t xml:space="preserve">Role, scope or policy does not permit the action.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ORIGIN_DENIED</w:t>
            </w:r>
          </w:p>
        </w:tc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t xml:space="preserve">Origin not in the allowed set.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IDEMPOTENCY_KEY_REQUIRED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Idempotency-Key</w:t>
            </w:r>
            <w:r>
              <w:t xml:space="preserve"> </w:t>
            </w:r>
            <w:r>
              <w:t xml:space="preserve">header missing or malformed.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IDEMPOTENCY_CONFLICT</w:t>
            </w:r>
          </w:p>
        </w:tc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t xml:space="preserve">Same idempotency key used with different data, or a duplicate transaction reference.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400, 422</w:t>
            </w:r>
          </w:p>
        </w:tc>
        <w:tc>
          <w:tcPr/>
          <w:p>
            <w:pPr>
              <w:pStyle w:val="Compact"/>
            </w:pPr>
            <w:r>
              <w:t xml:space="preserve">Request body or parameter failed validation. Status varies by route.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t xml:space="preserve">Record missing, or outside the actor's scope. Scope-denied and missing records are indistinguishable.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t xml:space="preserve">Record not in a state that allows the action.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STALE_STATE</w:t>
            </w:r>
          </w:p>
        </w:tc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t xml:space="preserve">Expected lifecycle value no longer matches (optimistic concurrency).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CONFLICT</w:t>
            </w:r>
          </w:p>
        </w:tc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t xml:space="preserve">Unique constraint violation on a generic create.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FEATURE_UNAVAILABLE</w:t>
            </w:r>
          </w:p>
        </w:tc>
        <w:tc>
          <w:tcPr/>
          <w:p>
            <w:pPr>
              <w:pStyle w:val="Compact"/>
            </w:pPr>
            <w:r>
              <w:t xml:space="preserve">501 or 503</w:t>
            </w:r>
          </w:p>
        </w:tc>
        <w:tc>
          <w:tcPr/>
          <w:p>
            <w:pPr>
              <w:pStyle w:val="Compact"/>
            </w:pPr>
            <w:r>
              <w:t xml:space="preserve">Resource is gated, reporting is disabled, or a dependency is unavailable.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PROVIDER_DISABLED</w:t>
            </w:r>
          </w:p>
        </w:tc>
        <w:tc>
          <w:tcPr/>
          <w:p>
            <w:pPr>
              <w:pStyle w:val="Compact"/>
            </w:pPr>
            <w:r>
              <w:t xml:space="preserve">503</w:t>
            </w:r>
          </w:p>
        </w:tc>
        <w:tc>
          <w:tcPr/>
          <w:p>
            <w:pPr>
              <w:pStyle w:val="Compact"/>
            </w:pPr>
            <w:r>
              <w:t xml:space="preserve">Webhook provider secret not configured.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NOT_READY</w:t>
            </w:r>
          </w:p>
        </w:tc>
        <w:tc>
          <w:tcPr/>
          <w:p>
            <w:pPr>
              <w:pStyle w:val="Compact"/>
            </w:pPr>
            <w:r>
              <w:t xml:space="preserve">503 (readiness) or 409 (report download)</w:t>
            </w:r>
          </w:p>
        </w:tc>
        <w:tc>
          <w:tcPr/>
          <w:p>
            <w:pPr>
              <w:pStyle w:val="Compact"/>
            </w:pPr>
            <w:r>
              <w:t xml:space="preserve">Dependency unavailable, or report not ready.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RATE_LIMITED</w:t>
            </w:r>
          </w:p>
        </w:tc>
        <w:tc>
          <w:tcPr/>
          <w:p>
            <w:pPr>
              <w:pStyle w:val="Compact"/>
            </w:pPr>
            <w:r>
              <w:t xml:space="preserve">429</w:t>
            </w:r>
          </w:p>
        </w:tc>
        <w:tc>
          <w:tcPr/>
          <w:p>
            <w:pPr>
              <w:pStyle w:val="Compact"/>
            </w:pPr>
            <w:r>
              <w:t xml:space="preserve">Contact-form limit.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LIMIT_REACHED</w:t>
            </w:r>
          </w:p>
        </w:tc>
        <w:tc>
          <w:tcPr/>
          <w:p>
            <w:pPr>
              <w:pStyle w:val="Compact"/>
            </w:pPr>
            <w:r>
              <w:t xml:space="preserve">429</w:t>
            </w:r>
          </w:p>
        </w:tc>
        <w:tc>
          <w:tcPr/>
          <w:p>
            <w:pPr>
              <w:pStyle w:val="Compact"/>
            </w:pPr>
            <w:r>
              <w:t xml:space="preserve">Report export concurrency or daily limit.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PAYLOAD_TOO_LARGE</w:t>
            </w:r>
          </w:p>
        </w:tc>
        <w:tc>
          <w:tcPr/>
          <w:p>
            <w:pPr>
              <w:pStyle w:val="Compact"/>
            </w:pPr>
            <w:r>
              <w:t xml:space="preserve">413</w:t>
            </w:r>
          </w:p>
        </w:tc>
        <w:tc>
          <w:tcPr/>
          <w:p>
            <w:pPr>
              <w:pStyle w:val="Compact"/>
            </w:pPr>
            <w:r>
              <w:t xml:space="preserve">Body exceeds the route's limit.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INVALID_CONTENT_TYPE</w:t>
            </w:r>
          </w:p>
        </w:tc>
        <w:tc>
          <w:tcPr/>
          <w:p>
            <w:pPr>
              <w:pStyle w:val="Compact"/>
            </w:pPr>
            <w:r>
              <w:t xml:space="preserve">400 or 415</w:t>
            </w:r>
          </w:p>
        </w:tc>
        <w:tc>
          <w:tcPr/>
          <w:p>
            <w:pPr>
              <w:pStyle w:val="Compact"/>
            </w:pPr>
            <w:r>
              <w:t xml:space="preserve">Body is not</w:t>
            </w:r>
            <w:r>
              <w:t xml:space="preserve"> </w:t>
            </w:r>
            <w:r>
              <w:rPr>
                <w:rStyle w:val="VerbatimChar"/>
              </w:rPr>
              <w:t xml:space="preserve">application/json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t xml:space="preserve">Unhandled error. Message is generic by design.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WORKER_FAILED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t xml:space="preserve">Cron worker failed.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UNAUTHORIZED</w:t>
            </w:r>
          </w:p>
        </w:tc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t xml:space="preserve">Worker secret mismatch or missing.</w:t>
            </w:r>
          </w:p>
        </w:tc>
      </w:tr>
    </w:tbl>
    <w:p>
      <w:pPr>
        <w:pStyle w:val="BodyText"/>
      </w:pPr>
      <w:r>
        <w:t xml:space="preserve">Fields that appear on specific routes:</w:t>
      </w:r>
    </w:p>
    <w:p>
      <w:pPr>
        <w:pStyle w:val="Compact"/>
        <w:numPr>
          <w:ilvl w:val="0"/>
          <w:numId w:val="1016"/>
        </w:numPr>
      </w:pPr>
      <w:r>
        <w:t xml:space="preserve">Finance, financing and application errors use a domain code in</w:t>
      </w:r>
      <w:r>
        <w:t xml:space="preserve"> </w:t>
      </w:r>
      <w:r>
        <w:rPr>
          <w:rStyle w:val="VerbatimChar"/>
        </w:rPr>
        <w:t xml:space="preserve">error.code</w:t>
      </w:r>
      <w:r>
        <w:t xml:space="preserve">, for example</w:t>
      </w:r>
      <w:r>
        <w:t xml:space="preserve"> </w:t>
      </w:r>
      <w:r>
        <w:rPr>
          <w:rStyle w:val="VerbatimChar"/>
        </w:rPr>
        <w:t xml:space="preserve">UNBALANCED_JOURNAL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ACCOUNT_INVALID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INVALID_STATE_TRANSITION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FINAL_TERMS_INVALID</w:t>
      </w:r>
      <w:r>
        <w:t xml:space="preserve">,</w:t>
      </w:r>
      <w:r>
        <w:t xml:space="preserve"> </w:t>
      </w:r>
      <w:r>
        <w:rPr>
          <w:rStyle w:val="VerbatimChar"/>
        </w:rPr>
        <w:t xml:space="preserve">ELIGIBILITY_FAILED</w:t>
      </w:r>
      <w:r>
        <w:t xml:space="preserve">. Those are listed per endpoint.</w:t>
      </w:r>
    </w:p>
    <w:p>
      <w:pPr>
        <w:pStyle w:val="Compact"/>
        <w:numPr>
          <w:ilvl w:val="0"/>
          <w:numId w:val="1016"/>
        </w:numPr>
      </w:pPr>
      <w:r>
        <w:t xml:space="preserve">Better Auth errors follow Better Auth's own format.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X2e32e7cf93dac8402f5539dda41d2c0ba24bd17"/>
    <w:p>
      <w:pPr>
        <w:pStyle w:val="Heading2"/>
      </w:pPr>
      <w:r>
        <w:t xml:space="preserve">5. Pagination and filtering</w:t>
      </w:r>
    </w:p>
    <w:bookmarkStart w:id="25" w:name="X49264034794f8884d584b8a83f425f95088f2e6"/>
    <w:p>
      <w:pPr>
        <w:pStyle w:val="Heading3"/>
      </w:pPr>
      <w:r>
        <w:t xml:space="preserve">5.1 Pagination (generic list and reporting list)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Parameter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limit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Digits only, 1 to 100. Otherwise 400</w:t>
            </w:r>
            <w:r>
              <w:t xml:space="preserve"> </w:t>
            </w:r>
            <w:r>
              <w:rPr>
                <w:rStyle w:val="VerbatimChar"/>
              </w:rPr>
              <w:t xml:space="preserve">VALIDATION_ERROR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cursor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Generic lists: a UUID (the last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of the previous page). Reporting: a UUID. Anything else is 400.</w:t>
            </w:r>
          </w:p>
        </w:tc>
      </w:tr>
    </w:tbl>
    <w:p>
      <w:pPr>
        <w:pStyle w:val="BodyText"/>
      </w:pPr>
      <w:r>
        <w:t xml:space="preserve">Response shape (generic list):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"items"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"..."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"nextCursor"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"0190f2c4-6b3e-7a1d-8c2f-00000000000a"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"total"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Reporting list returns</w:t>
      </w:r>
      <w:r>
        <w:t xml:space="preserve"> </w:t>
      </w:r>
      <w:r>
        <w:rPr>
          <w:rStyle w:val="VerbatimChar"/>
        </w:rPr>
        <w:t xml:space="preserve">{ "items": [...], "nextCursor": &lt;uuid or null&gt; }</w:t>
      </w:r>
      <w:r>
        <w:t xml:space="preserve"> </w:t>
      </w:r>
      <w:r>
        <w:t xml:space="preserve">(no</w:t>
      </w:r>
      <w:r>
        <w:t xml:space="preserve"> </w:t>
      </w:r>
      <w:r>
        <w:rPr>
          <w:rStyle w:val="VerbatimChar"/>
        </w:rPr>
        <w:t xml:space="preserve">total</w:t>
      </w:r>
      <w:r>
        <w:t xml:space="preserve"> </w:t>
      </w:r>
      <w:r>
        <w:t xml:space="preserve">field).</w:t>
      </w:r>
    </w:p>
    <w:p>
      <w:pPr>
        <w:pStyle w:val="BodyText"/>
      </w:pPr>
      <w:r>
        <w:t xml:space="preserve">Ordering is by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descending (time-ordered UUIDv7 per the architecture notes).</w:t>
      </w:r>
      <w:r>
        <w:t xml:space="preserve"> </w:t>
      </w:r>
      <w:r>
        <w:rPr>
          <w:rStyle w:val="VerbatimChar"/>
        </w:rPr>
        <w:t xml:space="preserve">nextCursor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when there is no further page.</w:t>
      </w:r>
      <w:r>
        <w:t xml:space="preserve"> </w:t>
      </w:r>
      <w:r>
        <w:rPr>
          <w:rStyle w:val="VerbatimChar"/>
        </w:rPr>
        <w:t xml:space="preserve">total</w:t>
      </w:r>
      <w:r>
        <w:t xml:space="preserve"> </w:t>
      </w:r>
      <w:r>
        <w:t xml:space="preserve">is always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Xbb7b6d3da08b04baffc2ab0e4b83ac8ec4f7994"/>
    <w:p>
      <w:pPr>
        <w:pStyle w:val="Heading3"/>
      </w:pPr>
      <w:r>
        <w:t xml:space="preserve">5.2 Filtering</w:t>
      </w:r>
    </w:p>
    <w:p>
      <w:pPr>
        <w:pStyle w:val="Compact"/>
        <w:numPr>
          <w:ilvl w:val="0"/>
          <w:numId w:val="1017"/>
        </w:numPr>
      </w:pPr>
      <w:r>
        <w:t xml:space="preserve">The generic list endpoint reads only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cursor</w:t>
      </w:r>
      <w:r>
        <w:t xml:space="preserve">. There are no field filters in code.</w:t>
      </w:r>
    </w:p>
    <w:p>
      <w:pPr>
        <w:pStyle w:val="Compact"/>
        <w:numPr>
          <w:ilvl w:val="0"/>
          <w:numId w:val="1017"/>
        </w:numPr>
      </w:pPr>
      <w:r>
        <w:t xml:space="preserve">Scope filtering is applied server-side from the actor's assignments (for example, a state coordinator sees only records in their states). Clients cannot widen it.</w:t>
      </w:r>
    </w:p>
    <w:p>
      <w:pPr>
        <w:pStyle w:val="Compact"/>
        <w:numPr>
          <w:ilvl w:val="0"/>
          <w:numId w:val="1017"/>
        </w:numPr>
      </w:pPr>
      <w:r>
        <w:t xml:space="preserve">Some lists are restricted to the caller's own rows (</w:t>
      </w:r>
      <w:r>
        <w:rPr>
          <w:rStyle w:val="VerbatimChar"/>
        </w:rPr>
        <w:t xml:space="preserve">exports</w:t>
      </w:r>
      <w:r>
        <w:t xml:space="preserve">: requester;</w:t>
      </w:r>
      <w:r>
        <w:t xml:space="preserve"> </w:t>
      </w:r>
      <w:r>
        <w:rPr>
          <w:rStyle w:val="VerbatimChar"/>
        </w:rPr>
        <w:t xml:space="preserve">notifications</w:t>
      </w:r>
      <w:r>
        <w:t xml:space="preserve">: recipient).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Xff1ede8e46f38086b3160793ca6f64ca5f728d7"/>
    <w:p>
      <w:pPr>
        <w:pStyle w:val="Heading2"/>
      </w:pPr>
      <w:r>
        <w:t xml:space="preserve">6. Idempotency</w:t>
      </w:r>
    </w:p>
    <w:p>
      <w:pPr>
        <w:pStyle w:val="FirstParagraph"/>
      </w:pPr>
      <w:r>
        <w:t xml:space="preserve">Idempotency is implemented per endpoint, not globally. The table is the authoritative summary; section 11 repeats the detail for each endpoint.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Key location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Replay behaviour</w:t>
            </w:r>
          </w:p>
        </w:tc>
        <w:tc>
          <w:tcPr/>
          <w:p>
            <w:pPr>
              <w:pStyle w:val="Compact"/>
            </w:pPr>
            <w:r>
              <w:t xml:space="preserve">Conflict behaviour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/finance/transactions</w:t>
            </w:r>
          </w:p>
        </w:tc>
        <w:tc>
          <w:tcPr/>
          <w:p>
            <w:pPr>
              <w:pStyle w:val="Compact"/>
            </w:pPr>
            <w:r>
              <w:t xml:space="preserve">Body field</w:t>
            </w:r>
            <w:r>
              <w:t xml:space="preserve"> </w:t>
            </w:r>
            <w:r>
              <w:rPr>
                <w:rStyle w:val="VerbatimChar"/>
              </w:rPr>
              <w:t xml:space="preserve">idempotencyKey</w:t>
            </w:r>
            <w:r>
              <w:t xml:space="preserve"> </w:t>
            </w:r>
            <w:r>
              <w:t xml:space="preserve">(16 to 128 chars)</w:t>
            </w:r>
          </w:p>
        </w:tc>
        <w:tc>
          <w:tcPr/>
          <w:p>
            <w:pPr>
              <w:pStyle w:val="Compact"/>
            </w:pPr>
            <w:r>
              <w:t xml:space="preserve">Yes (schema)</w:t>
            </w:r>
          </w:p>
        </w:tc>
        <w:tc>
          <w:tcPr/>
          <w:p>
            <w:pPr>
              <w:pStyle w:val="Compact"/>
            </w:pPr>
            <w:r>
              <w:t xml:space="preserve">Same key and same fingerprint: returns the existing transaction with status 201</w:t>
            </w:r>
          </w:p>
        </w:tc>
        <w:tc>
          <w:tcPr/>
          <w:p>
            <w:pPr>
              <w:pStyle w:val="Compact"/>
            </w:pPr>
            <w:r>
              <w:t xml:space="preserve">Same key, different fingerprint: 409</w:t>
            </w:r>
            <w:r>
              <w:t xml:space="preserve"> </w:t>
            </w:r>
            <w:r>
              <w:rPr>
                <w:rStyle w:val="VerbatimChar"/>
              </w:rPr>
              <w:t xml:space="preserve">IDEMPOTENCY_CONFLICT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/finance/transactions/{id}/reversal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/refund</w:t>
            </w:r>
          </w:p>
        </w:tc>
        <w:tc>
          <w:tcPr/>
          <w:p>
            <w:pPr>
              <w:pStyle w:val="Compact"/>
            </w:pPr>
            <w:r>
              <w:t xml:space="preserve">Body field</w:t>
            </w:r>
            <w:r>
              <w:t xml:space="preserve"> </w:t>
            </w:r>
            <w:r>
              <w:rPr>
                <w:rStyle w:val="VerbatimChar"/>
              </w:rPr>
              <w:t xml:space="preserve">idempotencyKey</w:t>
            </w:r>
          </w:p>
        </w:tc>
        <w:tc>
          <w:tcPr/>
          <w:p>
            <w:pPr>
              <w:pStyle w:val="Compact"/>
            </w:pPr>
            <w:r>
              <w:t xml:space="preserve">Yes (schema)</w:t>
            </w:r>
          </w:p>
        </w:tc>
        <w:tc>
          <w:tcPr/>
          <w:p>
            <w:pPr>
              <w:pStyle w:val="Compact"/>
            </w:pPr>
            <w:r>
              <w:t xml:space="preserve">Same key and fingerprint: returns the existing correction</w:t>
            </w:r>
          </w:p>
        </w:tc>
        <w:tc>
          <w:tcPr/>
          <w:p>
            <w:pPr>
              <w:pStyle w:val="Compact"/>
            </w:pPr>
            <w:r>
              <w:t xml:space="preserve">Different fingerprint: 409</w:t>
            </w:r>
            <w:r>
              <w:t xml:space="preserve"> </w:t>
            </w:r>
            <w:r>
              <w:rPr>
                <w:rStyle w:val="VerbatimChar"/>
              </w:rPr>
              <w:t xml:space="preserve">IDEMPOTENCY_CONFLICT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/finance/transactions/{id}/approve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/reject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Not idempotent. A second call finds the transaction no longer pending: 409</w:t>
            </w:r>
            <w:r>
              <w:t xml:space="preserve"> </w:t>
            </w: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/finance-applications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  <w:r>
              <w:t xml:space="preserve"> </w:t>
            </w:r>
            <w:r>
              <w:rPr>
                <w:rStyle w:val="VerbatimChar"/>
              </w:rPr>
              <w:t xml:space="preserve">Idempotency-Key</w:t>
            </w:r>
            <w:r>
              <w:t xml:space="preserve"> </w:t>
            </w:r>
            <w:r>
              <w:t xml:space="preserve">(8 to 128 chars,</w:t>
            </w:r>
            <w:r>
              <w:t xml:space="preserve"> </w:t>
            </w:r>
            <w:r>
              <w:rPr>
                <w:rStyle w:val="VerbatimChar"/>
              </w:rPr>
              <w:t xml:space="preserve">[A-Za-z0-9._:-]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Same key and fingerprint: returns the existing application (201)</w:t>
            </w:r>
          </w:p>
        </w:tc>
        <w:tc>
          <w:tcPr/>
          <w:p>
            <w:pPr>
              <w:pStyle w:val="Compact"/>
            </w:pPr>
            <w:r>
              <w:t xml:space="preserve">Different fingerprint: 409</w:t>
            </w:r>
            <w:r>
              <w:t xml:space="preserve"> </w:t>
            </w:r>
            <w:r>
              <w:rPr>
                <w:rStyle w:val="VerbatimChar"/>
              </w:rPr>
              <w:t xml:space="preserve">IDEMPOTENCY_CONFLICT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/finance-applications/{id}/transition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Same key: returns the current application.</w:t>
            </w:r>
            <w:r>
              <w:t xml:space="preserve"> </w:t>
            </w:r>
            <w:r>
              <w:rPr>
                <w:b/>
                <w:bCs/>
              </w:rPr>
              <w:t xml:space="preserve">No fingerprint comparison.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/finance-applications/{id}/decision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Same key: returns the current application.</w:t>
            </w:r>
            <w:r>
              <w:t xml:space="preserve"> </w:t>
            </w:r>
            <w:r>
              <w:rPr>
                <w:b/>
                <w:bCs/>
              </w:rPr>
              <w:t xml:space="preserve">No fingerprint comparison.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/financing-cases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Same key: returns the existing case.</w:t>
            </w:r>
            <w:r>
              <w:t xml:space="preserve"> </w:t>
            </w:r>
            <w:r>
              <w:rPr>
                <w:b/>
                <w:bCs/>
              </w:rPr>
              <w:t xml:space="preserve">No fingerprint comparison.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/financing-cases/{id}/transition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Same key: returns the existing transition record.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/financing-cases/{id}/agreements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Same key: returns the existing agreement.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/{resource}</w:t>
            </w:r>
            <w:r>
              <w:t xml:space="preserve"> </w:t>
            </w:r>
            <w:r>
              <w:t xml:space="preserve">(generic)</w:t>
            </w:r>
          </w:p>
        </w:tc>
        <w:tc>
          <w:tcPr/>
          <w:p>
            <w:pPr>
              <w:pStyle w:val="Compact"/>
            </w:pPr>
            <w:r>
              <w:t xml:space="preserve">None read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Not implemented. A duplicate natural key returns 409</w:t>
            </w:r>
            <w:r>
              <w:t xml:space="preserve"> </w:t>
            </w:r>
            <w:r>
              <w:rPr>
                <w:rStyle w:val="VerbatimChar"/>
              </w:rPr>
              <w:t xml:space="preserve">CONFLICT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PATCH /{resource}</w:t>
            </w:r>
            <w:r>
              <w:t xml:space="preserve"> </w:t>
            </w:r>
            <w:r>
              <w:t xml:space="preserve">(generic)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/reconciliation/sync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idempotent</w:t>
            </w:r>
            <w:r>
              <w:t xml:space="preserve">: every call queues a new job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/reporting/jobs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idempotent</w:t>
            </w:r>
            <w:r>
              <w:t xml:space="preserve">: every call queues a new job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/marketplace/applications/{id}/decision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Second call finds the request decided: 409</w:t>
            </w:r>
            <w:r>
              <w:t xml:space="preserve"> </w:t>
            </w: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/webhooks/{provider}</w:t>
            </w:r>
          </w:p>
        </w:tc>
        <w:tc>
          <w:tcPr/>
          <w:p>
            <w:pPr>
              <w:pStyle w:val="Compact"/>
            </w:pPr>
            <w:r>
              <w:t xml:space="preserve">Provider event id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Duplicate</w:t>
            </w:r>
            <w:r>
              <w:t xml:space="preserve"> </w:t>
            </w:r>
            <w:r>
              <w:rPr>
                <w:rStyle w:val="VerbatimChar"/>
              </w:rPr>
              <w:t xml:space="preserve">(tenant, provider, eventId)</w:t>
            </w:r>
            <w:r>
              <w:t xml:space="preserve">: returns 200 with</w:t>
            </w:r>
            <w:r>
              <w:t xml:space="preserve"> </w:t>
            </w:r>
            <w:r>
              <w:rPr>
                <w:rStyle w:val="VerbatimChar"/>
              </w:rPr>
              <w:t xml:space="preserve">duplicate: true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/contact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Not idempotent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</w:tbl>
    <w:p>
      <w:pPr>
        <w:pStyle w:val="BodyText"/>
      </w:pPr>
      <w:r>
        <w:t xml:space="preserve">Header name used by the code is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. Send 16 to 128 characters (</w:t>
      </w:r>
      <w:r>
        <w:rPr>
          <w:rStyle w:val="VerbatimChar"/>
        </w:rPr>
        <w:t xml:space="preserve">A-Z a-z 0-9 . _ : -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8"/>
    <w:bookmarkStart w:id="31" w:name="Xb0b7134e5b94f6096520657eee2b1bb6b307c88"/>
    <w:p>
      <w:pPr>
        <w:pStyle w:val="Heading2"/>
      </w:pPr>
      <w:r>
        <w:t xml:space="preserve">7. Rate limits and size limits</w:t>
      </w:r>
    </w:p>
    <w:bookmarkStart w:id="29" w:name="Xfb673c24f4d3df5c6f07419d5e900e763b4c72a"/>
    <w:p>
      <w:pPr>
        <w:pStyle w:val="Heading3"/>
      </w:pPr>
      <w:r>
        <w:t xml:space="preserve">7.1 Rate limits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Limit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Better Auth sign-in (</w:t>
            </w:r>
            <w:r>
              <w:rPr>
                <w:rStyle w:val="VerbatimChar"/>
              </w:rPr>
              <w:t xml:space="preserve">/sign-in/email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10 per 60 s</w:t>
            </w:r>
          </w:p>
        </w:tc>
        <w:tc>
          <w:tcPr/>
          <w:p>
            <w:pPr>
              <w:pStyle w:val="Compact"/>
            </w:pPr>
            <w:r>
              <w:t xml:space="preserve">Better Auth 429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Better Auth sign-up (</w:t>
            </w:r>
            <w:r>
              <w:rPr>
                <w:rStyle w:val="VerbatimChar"/>
              </w:rPr>
              <w:t xml:space="preserve">/sign-up/email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5 per 60 s</w:t>
            </w:r>
          </w:p>
        </w:tc>
        <w:tc>
          <w:tcPr/>
          <w:p>
            <w:pPr>
              <w:pStyle w:val="Compact"/>
            </w:pPr>
            <w:r>
              <w:t xml:space="preserve">Better Auth 429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Better Auth password reset (</w:t>
            </w:r>
            <w:r>
              <w:rPr>
                <w:rStyle w:val="VerbatimChar"/>
              </w:rPr>
              <w:t xml:space="preserve">/request-password-reset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 per 300 s</w:t>
            </w:r>
          </w:p>
        </w:tc>
        <w:tc>
          <w:tcPr/>
          <w:p>
            <w:pPr>
              <w:pStyle w:val="Compact"/>
            </w:pPr>
            <w:r>
              <w:t xml:space="preserve">Better Auth 429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Better Auth two-factor (</w:t>
            </w:r>
            <w:r>
              <w:rPr>
                <w:rStyle w:val="VerbatimChar"/>
              </w:rPr>
              <w:t xml:space="preserve">/two-factor/*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10 per 60 s</w:t>
            </w:r>
          </w:p>
        </w:tc>
        <w:tc>
          <w:tcPr/>
          <w:p>
            <w:pPr>
              <w:pStyle w:val="Compact"/>
            </w:pPr>
            <w:r>
              <w:t xml:space="preserve">Better Auth 429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Better Auth default</w:t>
            </w:r>
          </w:p>
        </w:tc>
        <w:tc>
          <w:tcPr/>
          <w:p>
            <w:pPr>
              <w:pStyle w:val="Compact"/>
            </w:pPr>
            <w:r>
              <w:t xml:space="preserve">60 per 60 s</w:t>
            </w:r>
          </w:p>
        </w:tc>
        <w:tc>
          <w:tcPr/>
          <w:p>
            <w:pPr>
              <w:pStyle w:val="Compact"/>
            </w:pPr>
            <w:r>
              <w:t xml:space="preserve">Better Auth 429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Better Auth 2FA account lockout</w:t>
            </w:r>
          </w:p>
        </w:tc>
        <w:tc>
          <w:tcPr/>
          <w:p>
            <w:pPr>
              <w:pStyle w:val="Compact"/>
            </w:pPr>
            <w:r>
              <w:t xml:space="preserve">5 failed attempts, locked 15 minutes</w:t>
            </w:r>
          </w:p>
        </w:tc>
        <w:tc>
          <w:tcPr/>
          <w:p>
            <w:pPr>
              <w:pStyle w:val="Compact"/>
            </w:pPr>
            <w:r>
              <w:t xml:space="preserve">Better Auth error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Contact form</w:t>
            </w:r>
          </w:p>
        </w:tc>
        <w:tc>
          <w:tcPr/>
          <w:p>
            <w:pPr>
              <w:pStyle w:val="Compact"/>
            </w:pPr>
            <w:r>
              <w:t xml:space="preserve">5 inquiries in 15 minutes</w:t>
            </w:r>
          </w:p>
        </w:tc>
        <w:tc>
          <w:tcPr/>
          <w:p>
            <w:pPr>
              <w:pStyle w:val="Compact"/>
            </w:pPr>
            <w:r>
              <w:t xml:space="preserve">429</w:t>
            </w:r>
            <w:r>
              <w:t xml:space="preserve"> </w:t>
            </w:r>
            <w:r>
              <w:rPr>
                <w:rStyle w:val="VerbatimChar"/>
              </w:rPr>
              <w:t xml:space="preserve">RATE_LIMITED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 exports, concurrency</w:t>
            </w:r>
          </w:p>
        </w:tc>
        <w:tc>
          <w:tcPr/>
          <w:p>
            <w:pPr>
              <w:pStyle w:val="Compact"/>
            </w:pPr>
            <w:r>
              <w:t xml:space="preserve">3 active jobs per tenant by default (max 10)</w:t>
            </w:r>
          </w:p>
        </w:tc>
        <w:tc>
          <w:tcPr/>
          <w:p>
            <w:pPr>
              <w:pStyle w:val="Compact"/>
            </w:pPr>
            <w:r>
              <w:t xml:space="preserve">429</w:t>
            </w:r>
            <w:r>
              <w:t xml:space="preserve"> </w:t>
            </w:r>
            <w:r>
              <w:rPr>
                <w:rStyle w:val="VerbatimChar"/>
              </w:rPr>
              <w:t xml:space="preserve">LIMIT_REACHED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 exports, daily</w:t>
            </w:r>
          </w:p>
        </w:tc>
        <w:tc>
          <w:tcPr/>
          <w:p>
            <w:pPr>
              <w:pStyle w:val="Compact"/>
            </w:pPr>
            <w:r>
              <w:t xml:space="preserve">20 jobs per tenant per UTC day by default (max 100)</w:t>
            </w:r>
          </w:p>
        </w:tc>
        <w:tc>
          <w:tcPr/>
          <w:p>
            <w:pPr>
              <w:pStyle w:val="Compact"/>
            </w:pPr>
            <w:r>
              <w:t xml:space="preserve">429</w:t>
            </w:r>
            <w:r>
              <w:t xml:space="preserve"> </w:t>
            </w:r>
            <w:r>
              <w:rPr>
                <w:rStyle w:val="VerbatimChar"/>
              </w:rPr>
              <w:t xml:space="preserve">LIMIT_REACHED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 exports, storage and operations ceiling</w:t>
            </w:r>
          </w:p>
        </w:tc>
        <w:tc>
          <w:tcPr/>
          <w:p>
            <w:pPr>
              <w:pStyle w:val="Compact"/>
            </w:pPr>
            <w:r>
              <w:t xml:space="preserve">Platform storage safety ceiling</w:t>
            </w:r>
          </w:p>
        </w:tc>
        <w:tc>
          <w:tcPr/>
          <w:p>
            <w:pPr>
              <w:pStyle w:val="Compact"/>
            </w:pPr>
            <w:r>
              <w:t xml:space="preserve">503</w:t>
            </w:r>
            <w:r>
              <w:t xml:space="preserve"> </w:t>
            </w:r>
            <w:r>
              <w:rPr>
                <w:rStyle w:val="VerbatimChar"/>
              </w:rPr>
              <w:t xml:space="preserve">FEATURE_UNAVAILABLE</w:t>
            </w:r>
          </w:p>
        </w:tc>
      </w:tr>
    </w:tbl>
    <w:p>
      <w:pPr>
        <w:pStyle w:val="BodyText"/>
      </w:pPr>
      <w:r>
        <w:t xml:space="preserve">Additional network-level protections apply and are not published.</w:t>
      </w:r>
    </w:p>
    <w:bookmarkEnd w:id="29"/>
    <w:bookmarkStart w:id="30" w:name="Xa0e0edfad0ba43603a8367aed991ec758c8bdcc"/>
    <w:p>
      <w:pPr>
        <w:pStyle w:val="Heading3"/>
      </w:pPr>
      <w:r>
        <w:t xml:space="preserve">7.2 Size limits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Route</w:t>
            </w:r>
          </w:p>
        </w:tc>
        <w:tc>
          <w:tcPr/>
          <w:p>
            <w:pPr>
              <w:pStyle w:val="Compact"/>
            </w:pPr>
            <w:r>
              <w:t xml:space="preserve">Limit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Generic resources, finance transactions, finance applications, financing cases, reconciliation, reporting jobs, contact</w:t>
            </w:r>
          </w:p>
        </w:tc>
        <w:tc>
          <w:tcPr/>
          <w:p>
            <w:pPr>
              <w:pStyle w:val="Compact"/>
            </w:pPr>
            <w:r>
              <w:t xml:space="preserve">256 KiB JSON body (declared length and actual bytes)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PAYLOAD_TOO_LARGE</w:t>
            </w:r>
            <w:r>
              <w:t xml:space="preserve"> </w:t>
            </w:r>
            <w:r>
              <w:t xml:space="preserve">(finance wrapper) or</w:t>
            </w:r>
            <w:r>
              <w:t xml:space="preserve"> </w:t>
            </w:r>
            <w:r>
              <w:rPr>
                <w:rStyle w:val="VerbatimChar"/>
              </w:rPr>
              <w:t xml:space="preserve">VALIDATION_ERROR</w:t>
            </w:r>
            <w:r>
              <w:t xml:space="preserve"> </w:t>
            </w:r>
            <w:r>
              <w:t xml:space="preserve">(generic helper)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Marketplace decision</w:t>
            </w:r>
          </w:p>
        </w:tc>
        <w:tc>
          <w:tcPr/>
          <w:p>
            <w:pPr>
              <w:pStyle w:val="Compact"/>
            </w:pPr>
            <w:r>
              <w:t xml:space="preserve">8 KiB (declared</w:t>
            </w:r>
            <w:r>
              <w:t xml:space="preserve"> </w:t>
            </w:r>
            <w:r>
              <w:rPr>
                <w:rStyle w:val="VerbatimChar"/>
              </w:rPr>
              <w:t xml:space="preserve">Content-Length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413</w:t>
            </w:r>
            <w:r>
              <w:t xml:space="preserve"> </w:t>
            </w:r>
            <w:r>
              <w:rPr>
                <w:rStyle w:val="VerbatimChar"/>
              </w:rPr>
              <w:t xml:space="preserve">PAYLOAD_TOO_LARGE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Push subscription</w:t>
            </w:r>
          </w:p>
        </w:tc>
        <w:tc>
          <w:tcPr/>
          <w:p>
            <w:pPr>
              <w:pStyle w:val="Compact"/>
            </w:pPr>
            <w:r>
              <w:t xml:space="preserve">8 KiB (declared</w:t>
            </w:r>
            <w:r>
              <w:t xml:space="preserve"> </w:t>
            </w:r>
            <w:r>
              <w:rPr>
                <w:rStyle w:val="VerbatimChar"/>
              </w:rPr>
              <w:t xml:space="preserve">Content-Length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413</w:t>
            </w:r>
            <w:r>
              <w:t xml:space="preserve"> </w:t>
            </w:r>
            <w:r>
              <w:rPr>
                <w:rStyle w:val="VerbatimChar"/>
              </w:rPr>
              <w:t xml:space="preserve">PAYLOAD_TOO_LARGE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Provider webhook</w:t>
            </w:r>
          </w:p>
        </w:tc>
        <w:tc>
          <w:tcPr/>
          <w:p>
            <w:pPr>
              <w:pStyle w:val="Compact"/>
            </w:pPr>
            <w:r>
              <w:t xml:space="preserve">1 MiB (declared and actual bytes)</w:t>
            </w:r>
          </w:p>
        </w:tc>
        <w:tc>
          <w:tcPr/>
          <w:p>
            <w:pPr>
              <w:pStyle w:val="Compact"/>
            </w:pPr>
            <w:r>
              <w:t xml:space="preserve">413</w:t>
            </w:r>
            <w:r>
              <w:t xml:space="preserve"> </w:t>
            </w:r>
            <w:r>
              <w:rPr>
                <w:rStyle w:val="VerbatimChar"/>
              </w:rPr>
              <w:t xml:space="preserve">PAYLOAD_TOO_LARGE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 export</w:t>
            </w:r>
            <w:r>
              <w:t xml:space="preserve"> </w:t>
            </w:r>
            <w:r>
              <w:rPr>
                <w:rStyle w:val="VerbatimChar"/>
              </w:rPr>
              <w:t xml:space="preserve">expectedMaxBytes</w:t>
            </w:r>
          </w:p>
        </w:tc>
        <w:tc>
          <w:tcPr/>
          <w:p>
            <w:pPr>
              <w:pStyle w:val="Compact"/>
            </w:pPr>
            <w:r>
              <w:t xml:space="preserve">50,000,000 bytes per export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  <w:r>
              <w:t xml:space="preserve"> </w:t>
            </w:r>
            <w:r>
              <w:rPr>
                <w:rStyle w:val="VerbatimChar"/>
              </w:rPr>
              <w:t xml:space="preserve">VALIDATION_ERROR</w:t>
            </w:r>
          </w:p>
        </w:tc>
      </w:tr>
    </w:tbl>
    <w:p>
      <w:pPr>
        <w:pStyle w:val="BodyText"/>
      </w:pPr>
      <w:r>
        <w:t xml:space="preserve">Generic and finance routes also reject JSON nested deeper than 12 levels, arrays longer than 1,000 items, and strings longer than 10,000 characters (</w:t>
      </w:r>
      <w:r>
        <w:rPr>
          <w:rStyle w:val="VerbatimChar"/>
        </w:rPr>
        <w:t xml:space="preserve">validateJsonValue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5" w:name="X0c66f904bcd5eacdfba38d038e958116c11f783"/>
    <w:p>
      <w:pPr>
        <w:pStyle w:val="Heading2"/>
      </w:pPr>
      <w:r>
        <w:t xml:space="preserve">8. Webhooks</w:t>
      </w:r>
    </w:p>
    <w:bookmarkStart w:id="32" w:name="Xbc1f06971067fd4eca91a7d8a8cc04b4308b0ac"/>
    <w:p>
      <w:pPr>
        <w:pStyle w:val="Heading3"/>
      </w:pPr>
      <w:r>
        <w:t xml:space="preserve">8.1 Providers</w:t>
      </w:r>
    </w:p>
    <w:p>
      <w:pPr>
        <w:pStyle w:val="FirstParagraph"/>
      </w:pPr>
      <w:r>
        <w:t xml:space="preserve">Only the following provider names are accepted in the path (case-insensitive):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 segment</w:t>
            </w:r>
          </w:p>
        </w:tc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Accepted</w:t>
            </w:r>
          </w:p>
        </w:tc>
        <w:tc>
          <w:tcPr/>
          <w:p>
            <w:pPr>
              <w:pStyle w:val="Compact"/>
            </w:pPr>
            <w:r>
              <w:t xml:space="preserve">Signature header</w:t>
            </w:r>
          </w:p>
        </w:tc>
        <w:tc>
          <w:tcPr/>
          <w:p>
            <w:pPr>
              <w:pStyle w:val="Compact"/>
            </w:pPr>
            <w:r>
              <w:t xml:space="preserve">Algorithm and encoding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flutterwave</w:t>
            </w:r>
          </w:p>
        </w:tc>
        <w:tc>
          <w:tcPr/>
          <w:p>
            <w:pPr>
              <w:pStyle w:val="Compact"/>
            </w:pPr>
            <w:r>
              <w:t xml:space="preserve">Payments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flutterwave-signature</w:t>
            </w:r>
          </w:p>
        </w:tc>
        <w:tc>
          <w:tcPr/>
          <w:p>
            <w:pPr>
              <w:pStyle w:val="Compact"/>
            </w:pPr>
            <w:r>
              <w:t xml:space="preserve">HMAC-SHA256 over the raw body, base64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paystack</w:t>
            </w:r>
          </w:p>
        </w:tc>
        <w:tc>
          <w:tcPr/>
          <w:p>
            <w:pPr>
              <w:pStyle w:val="Compact"/>
            </w:pPr>
            <w:r>
              <w:t xml:space="preserve">Payments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x-paystack-signature</w:t>
            </w:r>
          </w:p>
        </w:tc>
        <w:tc>
          <w:tcPr/>
          <w:p>
            <w:pPr>
              <w:pStyle w:val="Compact"/>
            </w:pPr>
            <w:r>
              <w:t xml:space="preserve">HMAC-SHA512 over the raw body, hex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fincra</w:t>
            </w:r>
          </w:p>
        </w:tc>
        <w:tc>
          <w:tcPr/>
          <w:p>
            <w:pPr>
              <w:pStyle w:val="Compact"/>
            </w:pPr>
            <w:r>
              <w:t xml:space="preserve">Payments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HMAC-SHA512, hex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squad</w:t>
            </w:r>
          </w:p>
        </w:tc>
        <w:tc>
          <w:tcPr/>
          <w:p>
            <w:pPr>
              <w:pStyle w:val="Compact"/>
            </w:pPr>
            <w:r>
              <w:t xml:space="preserve">Payments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x-squad-signature</w:t>
            </w:r>
          </w:p>
        </w:tc>
        <w:tc>
          <w:tcPr/>
          <w:p>
            <w:pPr>
              <w:pStyle w:val="Compact"/>
            </w:pPr>
            <w:r>
              <w:t xml:space="preserve">HMAC-SHA512, hex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termii</w:t>
            </w:r>
          </w:p>
        </w:tc>
        <w:tc>
          <w:tcPr/>
          <w:p>
            <w:pPr>
              <w:pStyle w:val="Compact"/>
            </w:pPr>
            <w:r>
              <w:t xml:space="preserve">SMS status</w:t>
            </w:r>
          </w:p>
        </w:tc>
        <w:tc>
          <w:tcPr/>
          <w:p>
            <w:pPr>
              <w:pStyle w:val="Compact"/>
            </w:pPr>
            <w:r>
              <w:t xml:space="preserve">Verified, then always 503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x-termii-signature</w:t>
            </w:r>
          </w:p>
        </w:tc>
        <w:tc>
          <w:tcPr/>
          <w:p>
            <w:pPr>
              <w:pStyle w:val="Compact"/>
            </w:pPr>
            <w:r>
              <w:t xml:space="preserve">HMAC-SHA512, hex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twilio</w:t>
            </w:r>
          </w:p>
        </w:tc>
        <w:tc>
          <w:tcPr/>
          <w:p>
            <w:pPr>
              <w:pStyle w:val="Compact"/>
            </w:pPr>
            <w:r>
              <w:t xml:space="preserve">SMS status</w:t>
            </w:r>
          </w:p>
        </w:tc>
        <w:tc>
          <w:tcPr/>
          <w:p>
            <w:pPr>
              <w:pStyle w:val="Compact"/>
            </w:pPr>
            <w:r>
              <w:t xml:space="preserve">Verified, then always 503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x-twilio-signature</w:t>
            </w:r>
          </w:p>
        </w:tc>
        <w:tc>
          <w:tcPr/>
          <w:p>
            <w:pPr>
              <w:pStyle w:val="Compact"/>
            </w:pPr>
            <w:r>
              <w:t xml:space="preserve">HMAC-SHA1 of URL, parameters and content type, base64 (constant-time compare)</w:t>
            </w:r>
          </w:p>
        </w:tc>
      </w:tr>
    </w:tbl>
    <w:p>
      <w:pPr>
        <w:pStyle w:val="BodyText"/>
      </w:pPr>
      <w:r>
        <w:t xml:space="preserve">Any other provider name returns 404</w:t>
      </w:r>
      <w:r>
        <w:t xml:space="preserve"> </w:t>
      </w:r>
      <w:r>
        <w:rPr>
          <w:rStyle w:val="VerbatimChar"/>
        </w:rPr>
        <w:t xml:space="preserve">NOT_FOUND</w:t>
      </w:r>
      <w:r>
        <w:t xml:space="preserve">.</w:t>
      </w:r>
    </w:p>
    <w:p>
      <w:pPr>
        <w:pStyle w:val="BodyText"/>
      </w:pPr>
      <w:r>
        <w:t xml:space="preserve">Signature comparison is constant-time (</w:t>
      </w:r>
      <w:r>
        <w:rPr>
          <w:rStyle w:val="VerbatimChar"/>
        </w:rPr>
        <w:t xml:space="preserve">constantTimeEqual</w:t>
      </w:r>
      <w:r>
        <w:t xml:space="preserve">). A missing signature fails verification.</w:t>
      </w:r>
    </w:p>
    <w:p>
      <w:pPr>
        <w:pStyle w:val="BodyText"/>
      </w:pPr>
      <w:r>
        <w:t xml:space="preserve">SMS status callbacks (</w:t>
      </w:r>
      <w:r>
        <w:rPr>
          <w:rStyle w:val="VerbatimChar"/>
        </w:rPr>
        <w:t xml:space="preserve">termii</w:t>
      </w:r>
      <w:r>
        <w:t xml:space="preserve">,</w:t>
      </w:r>
      <w:r>
        <w:t xml:space="preserve"> </w:t>
      </w:r>
      <w:r>
        <w:rPr>
          <w:rStyle w:val="VerbatimChar"/>
        </w:rPr>
        <w:t xml:space="preserve">twilio</w:t>
      </w:r>
      <w:r>
        <w:t xml:space="preserve">) are verified and then rejected with 503</w:t>
      </w:r>
      <w:r>
        <w:t xml:space="preserve"> </w:t>
      </w:r>
      <w:r>
        <w:rPr>
          <w:rStyle w:val="VerbatimChar"/>
        </w:rPr>
        <w:t xml:space="preserve">FEATURE_UNAVAILABLE</w:t>
      </w:r>
      <w:r>
        <w:t xml:space="preserve"> </w:t>
      </w:r>
      <w:r>
        <w:t xml:space="preserve">because a durable tenant-bound dispatch record is not implemented. Invalid signatures on those providers still return 401.</w:t>
      </w:r>
    </w:p>
    <w:bookmarkEnd w:id="32"/>
    <w:bookmarkStart w:id="33" w:name="X9196c430fd4a36e63696323ea7d757dba7020b2"/>
    <w:p>
      <w:pPr>
        <w:pStyle w:val="Heading3"/>
      </w:pPr>
      <w:r>
        <w:t xml:space="preserve">8.2 Processing flow for payment webhooks</w:t>
      </w:r>
    </w:p>
    <w:p>
      <w:pPr>
        <w:pStyle w:val="Compact"/>
        <w:numPr>
          <w:ilvl w:val="0"/>
          <w:numId w:val="1018"/>
        </w:numPr>
      </w:pPr>
      <w:r>
        <w:t xml:space="preserve">Route reads the raw body (max 1 MiB) and sets</w:t>
      </w:r>
      <w:r>
        <w:t xml:space="preserve"> </w:t>
      </w:r>
      <w:r>
        <w:rPr>
          <w:rStyle w:val="VerbatimChar"/>
        </w:rPr>
        <w:t xml:space="preserve">x-dffms-webhook-url</w:t>
      </w:r>
      <w:r>
        <w:t xml:space="preserve"> </w:t>
      </w:r>
      <w:r>
        <w:t xml:space="preserve">to the request URL (used by Twilio verification).</w:t>
      </w:r>
    </w:p>
    <w:p>
      <w:pPr>
        <w:pStyle w:val="Compact"/>
        <w:numPr>
          <w:ilvl w:val="0"/>
          <w:numId w:val="1018"/>
        </w:numPr>
      </w:pPr>
      <w:r>
        <w:t xml:space="preserve">Provider adapter verifies the signature. Failure: 401</w:t>
      </w:r>
      <w:r>
        <w:t xml:space="preserve"> </w:t>
      </w:r>
      <w:r>
        <w:rPr>
          <w:rStyle w:val="VerbatimChar"/>
        </w:rPr>
        <w:t xml:space="preserve">INVALID_WEBHOOK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The adapter extracts the provider</w:t>
      </w:r>
      <w:r>
        <w:t xml:space="preserve"> </w:t>
      </w:r>
      <w:r>
        <w:rPr>
          <w:rStyle w:val="VerbatimChar"/>
        </w:rPr>
        <w:t xml:space="preserve">eventId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reference</w:t>
      </w:r>
      <w:r>
        <w:t xml:space="preserve">. Missing reference: 401.</w:t>
      </w:r>
    </w:p>
    <w:p>
      <w:pPr>
        <w:pStyle w:val="Compact"/>
        <w:numPr>
          <w:ilvl w:val="0"/>
          <w:numId w:val="1018"/>
        </w:numPr>
      </w:pPr>
      <w:r>
        <w:t xml:space="preserve">The transaction is looked up by</w:t>
      </w:r>
      <w:r>
        <w:t xml:space="preserve"> </w:t>
      </w:r>
      <w:r>
        <w:rPr>
          <w:rStyle w:val="VerbatimChar"/>
        </w:rPr>
        <w:t xml:space="preserve">reference</w:t>
      </w:r>
      <w:r>
        <w:t xml:space="preserve">. Zero or several matches: 401</w:t>
      </w:r>
      <w:r>
        <w:t xml:space="preserve"> </w:t>
      </w:r>
      <w:r>
        <w:rPr>
          <w:rStyle w:val="VerbatimChar"/>
        </w:rPr>
        <w:t xml:space="preserve">INVALID_WEBHOOK</w:t>
      </w:r>
      <w:r>
        <w:t xml:space="preserve"> </w:t>
      </w:r>
      <w:r>
        <w:t xml:space="preserve">("unknown or ambiguous").</w:t>
      </w:r>
    </w:p>
    <w:p>
      <w:pPr>
        <w:pStyle w:val="Compact"/>
        <w:numPr>
          <w:ilvl w:val="0"/>
          <w:numId w:val="1018"/>
        </w:numPr>
      </w:pPr>
      <w:r>
        <w:t xml:space="preserve">An inbox row is inserted with unique key</w:t>
      </w:r>
      <w:r>
        <w:t xml:space="preserve"> </w:t>
      </w:r>
      <w:r>
        <w:rPr>
          <w:rStyle w:val="VerbatimChar"/>
        </w:rPr>
        <w:t xml:space="preserve">(tenant, provider, providerEventId)</w:t>
      </w:r>
      <w:r>
        <w:t xml:space="preserve">; a conflict means</w:t>
      </w:r>
      <w:r>
        <w:t xml:space="preserve"> </w:t>
      </w:r>
      <w:r>
        <w:rPr>
          <w:rStyle w:val="VerbatimChar"/>
        </w:rPr>
        <w:t xml:space="preserve">duplicate: true</w:t>
      </w:r>
      <w:r>
        <w:t xml:space="preserve"> </w:t>
      </w:r>
      <w:r>
        <w:t xml:space="preserve">and no further work.</w:t>
      </w:r>
    </w:p>
    <w:p>
      <w:pPr>
        <w:pStyle w:val="Compact"/>
        <w:numPr>
          <w:ilvl w:val="0"/>
          <w:numId w:val="1018"/>
        </w:numPr>
      </w:pPr>
      <w:r>
        <w:t xml:space="preserve">An outbox job</w:t>
      </w:r>
      <w:r>
        <w:t xml:space="preserve"> </w:t>
      </w:r>
      <w:r>
        <w:rPr>
          <w:rStyle w:val="VerbatimChar"/>
        </w:rPr>
        <w:t xml:space="preserve">payment.webhook.received</w:t>
      </w:r>
      <w:r>
        <w:t xml:space="preserve"> </w:t>
      </w:r>
      <w:r>
        <w:t xml:space="preserve">is written.</w:t>
      </w:r>
    </w:p>
    <w:p>
      <w:pPr>
        <w:pStyle w:val="Compact"/>
        <w:numPr>
          <w:ilvl w:val="0"/>
          <w:numId w:val="1018"/>
        </w:numPr>
      </w:pPr>
      <w:r>
        <w:t xml:space="preserve">The response returns</w:t>
      </w:r>
      <w:r>
        <w:t xml:space="preserve"> </w:t>
      </w:r>
      <w:r>
        <w:rPr>
          <w:b/>
          <w:bCs/>
        </w:rPr>
        <w:t xml:space="preserve">200 immediately</w:t>
      </w:r>
      <w:r>
        <w:t xml:space="preserve">.</w:t>
      </w:r>
      <w:r>
        <w:t xml:space="preserve"> </w:t>
      </w:r>
      <w:r>
        <w:rPr>
          <w:rStyle w:val="VerbatimChar"/>
        </w:rPr>
        <w:t xml:space="preserve">after()</w:t>
      </w:r>
      <w:r>
        <w:t xml:space="preserve"> </w:t>
      </w:r>
      <w:r>
        <w:t xml:space="preserve">then processes up to 5 outbox jobs for that tenant.</w:t>
      </w:r>
    </w:p>
    <w:p>
      <w:pPr>
        <w:pStyle w:val="Compact"/>
        <w:numPr>
          <w:ilvl w:val="0"/>
          <w:numId w:val="1018"/>
        </w:numPr>
      </w:pPr>
      <w:r>
        <w:t xml:space="preserve">The worker re-verifies the payment</w:t>
      </w:r>
      <w:r>
        <w:t xml:space="preserve"> </w:t>
      </w:r>
      <w:r>
        <w:rPr>
          <w:b/>
          <w:bCs/>
        </w:rPr>
        <w:t xml:space="preserve">with the provider API</w:t>
      </w:r>
      <w:r>
        <w:t xml:space="preserve"> </w:t>
      </w:r>
      <w:r>
        <w:t xml:space="preserve">(</w:t>
      </w:r>
      <w:r>
        <w:rPr>
          <w:rStyle w:val="VerbatimChar"/>
        </w:rPr>
        <w:t xml:space="preserve">verifyPayment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verifyPayout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verifyRefund</w:t>
      </w:r>
      <w:r>
        <w:t xml:space="preserve">), checks amount and currency against the stored transaction, and only then posts ledger entries. Provider redirects or webhook bodies alone never move money.</w:t>
      </w:r>
    </w:p>
    <w:bookmarkEnd w:id="33"/>
    <w:bookmarkStart w:id="34" w:name="Xfdb6b0ec67e5e5eed8f27d1dcd8b817c20cd25c"/>
    <w:p>
      <w:pPr>
        <w:pStyle w:val="Heading3"/>
      </w:pPr>
      <w:r>
        <w:t xml:space="preserve">8.3 Webhook responses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"accepted"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"duplicate"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"eventId"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"&lt;provider-event-id&gt;"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6" w:name="Xe32f44f797b855e0815099b969499146cd08105"/>
    <w:p>
      <w:pPr>
        <w:pStyle w:val="Heading2"/>
      </w:pPr>
      <w:r>
        <w:t xml:space="preserve">9. Versioning</w:t>
      </w:r>
    </w:p>
    <w:p>
      <w:pPr>
        <w:pStyle w:val="Compact"/>
        <w:numPr>
          <w:ilvl w:val="0"/>
          <w:numId w:val="1019"/>
        </w:numPr>
      </w:pPr>
      <w:r>
        <w:t xml:space="preserve">The version is the path segment</w:t>
      </w:r>
      <w:r>
        <w:t xml:space="preserve"> </w:t>
      </w:r>
      <w:r>
        <w:rPr>
          <w:rStyle w:val="VerbatimChar"/>
        </w:rPr>
        <w:t xml:space="preserve">/api/v1</w:t>
      </w:r>
      <w:r>
        <w:t xml:space="preserve">. The OpenAPI document declares</w:t>
      </w:r>
      <w:r>
        <w:t xml:space="preserve"> </w:t>
      </w:r>
      <w:r>
        <w:rPr>
          <w:rStyle w:val="VerbatimChar"/>
        </w:rPr>
        <w:t xml:space="preserve">info.version</w:t>
      </w:r>
      <w:r>
        <w:t xml:space="preserve"> </w:t>
      </w:r>
      <w:r>
        <w:rPr>
          <w:rStyle w:val="VerbatimChar"/>
        </w:rPr>
        <w:t xml:space="preserve">1.0.0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There is no version header, content negotiation or sunset header in code.</w:t>
      </w:r>
    </w:p>
    <w:p>
      <w:pPr>
        <w:pStyle w:val="Compact"/>
        <w:numPr>
          <w:ilvl w:val="0"/>
          <w:numId w:val="1019"/>
        </w:numPr>
      </w:pPr>
      <w:r>
        <w:t xml:space="preserve">The Better Auth path (</w:t>
      </w:r>
      <w:r>
        <w:rPr>
          <w:rStyle w:val="VerbatimChar"/>
        </w:rPr>
        <w:t xml:space="preserve">/api/v1/auth</w:t>
      </w:r>
      <w:r>
        <w:t xml:space="preserve">) and the generic resource names are part of the same v1 surface.</w:t>
      </w:r>
    </w:p>
    <w:p>
      <w:pPr>
        <w:pStyle w:val="Compact"/>
        <w:numPr>
          <w:ilvl w:val="0"/>
          <w:numId w:val="1019"/>
        </w:numPr>
      </w:pPr>
      <w:r>
        <w:t xml:space="preserve">The code does not define a deprecation policy. Not specified in code.</w:t>
      </w:r>
    </w:p>
    <w:p>
      <w:r>
        <w:pict>
          <v:rect style="width:0;height:1.5pt" o:hralign="center" o:hrstd="t" o:hr="t"/>
        </w:pict>
      </w:r>
    </w:p>
    <w:bookmarkEnd w:id="36"/>
    <w:bookmarkStart w:id="37" w:name="Xbe69761f4ab7e07de7fe0982109078463cea327"/>
    <w:p>
      <w:pPr>
        <w:pStyle w:val="Heading2"/>
      </w:pPr>
      <w:r>
        <w:t xml:space="preserve">10. Endpoint index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Auth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/api/v1/health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Liveness (JSON or HTML)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/api/v1/ready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Database and configuration readiness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/api/v1/openapi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OpenAPI 3.1 document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/api/v1/contact</w:t>
            </w:r>
          </w:p>
        </w:tc>
        <w:tc>
          <w:tcPr/>
          <w:p>
            <w:pPr>
              <w:pStyle w:val="Compact"/>
            </w:pPr>
            <w:r>
              <w:t xml:space="preserve">Origin check</w:t>
            </w:r>
          </w:p>
        </w:tc>
        <w:tc>
          <w:tcPr/>
          <w:p>
            <w:pPr>
              <w:pStyle w:val="Compact"/>
            </w:pPr>
            <w:r>
              <w:t xml:space="preserve">Submit a public contact inquiry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GET, POST, PATCH, PUT, DELETE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/api/v1/auth/{operation}</w:t>
            </w:r>
          </w:p>
        </w:tc>
        <w:tc>
          <w:tcPr/>
          <w:p>
            <w:pPr>
              <w:pStyle w:val="Compact"/>
            </w:pPr>
            <w:r>
              <w:t xml:space="preserve">Better Auth</w:t>
            </w:r>
          </w:p>
        </w:tc>
        <w:tc>
          <w:tcPr/>
          <w:p>
            <w:pPr>
              <w:pStyle w:val="Compact"/>
            </w:pPr>
            <w:r>
              <w:t xml:space="preserve">Sign-up, sign-in, sessions, 2FA, passkeys, password reset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/api/v1/{resource}</w:t>
            </w:r>
          </w:p>
        </w:tc>
        <w:tc>
          <w:tcPr/>
          <w:p>
            <w:pPr>
              <w:pStyle w:val="Compact"/>
            </w:pPr>
            <w:r>
              <w:t xml:space="preserve">Session and tenant</w:t>
            </w:r>
          </w:p>
        </w:tc>
        <w:tc>
          <w:tcPr/>
          <w:p>
            <w:pPr>
              <w:pStyle w:val="Compact"/>
            </w:pPr>
            <w:r>
              <w:t xml:space="preserve">List records (52 resources)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/api/v1/{resource}</w:t>
            </w:r>
          </w:p>
        </w:tc>
        <w:tc>
          <w:tcPr/>
          <w:p>
            <w:pPr>
              <w:pStyle w:val="Compact"/>
            </w:pPr>
            <w:r>
              <w:t xml:space="preserve">Session, tenant, Origin</w:t>
            </w:r>
          </w:p>
        </w:tc>
        <w:tc>
          <w:tcPr/>
          <w:p>
            <w:pPr>
              <w:pStyle w:val="Compact"/>
            </w:pPr>
            <w:r>
              <w:t xml:space="preserve">Create record (9 resources)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PATCH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/api/v1/{resource}</w:t>
            </w:r>
          </w:p>
        </w:tc>
        <w:tc>
          <w:tcPr/>
          <w:p>
            <w:pPr>
              <w:pStyle w:val="Compact"/>
            </w:pPr>
            <w:r>
              <w:t xml:space="preserve">Session, tenant, Origin</w:t>
            </w:r>
          </w:p>
        </w:tc>
        <w:tc>
          <w:tcPr/>
          <w:p>
            <w:pPr>
              <w:pStyle w:val="Compact"/>
            </w:pPr>
            <w:r>
              <w:t xml:space="preserve">Update record (9 resources)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/api/v1/push-subscriptions</w:t>
            </w:r>
          </w:p>
        </w:tc>
        <w:tc>
          <w:tcPr/>
          <w:p>
            <w:pPr>
              <w:pStyle w:val="Compact"/>
            </w:pPr>
            <w:r>
              <w:t xml:space="preserve">Session</w:t>
            </w:r>
          </w:p>
        </w:tc>
        <w:tc>
          <w:tcPr/>
          <w:p>
            <w:pPr>
              <w:pStyle w:val="Compact"/>
            </w:pPr>
            <w:r>
              <w:t xml:space="preserve">Push availability and public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/api/v1/push-subscriptions</w:t>
            </w:r>
          </w:p>
        </w:tc>
        <w:tc>
          <w:tcPr/>
          <w:p>
            <w:pPr>
              <w:pStyle w:val="Compact"/>
            </w:pPr>
            <w:r>
              <w:t xml:space="preserve">Session, Origin</w:t>
            </w:r>
          </w:p>
        </w:tc>
        <w:tc>
          <w:tcPr/>
          <w:p>
            <w:pPr>
              <w:pStyle w:val="Compact"/>
            </w:pPr>
            <w:r>
              <w:t xml:space="preserve">Save a browser push subscription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DELETE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/api/v1/push-subscriptions</w:t>
            </w:r>
          </w:p>
        </w:tc>
        <w:tc>
          <w:tcPr/>
          <w:p>
            <w:pPr>
              <w:pStyle w:val="Compact"/>
            </w:pPr>
            <w:r>
              <w:t xml:space="preserve">Session, Origin</w:t>
            </w:r>
          </w:p>
        </w:tc>
        <w:tc>
          <w:tcPr/>
          <w:p>
            <w:pPr>
              <w:pStyle w:val="Compact"/>
            </w:pPr>
            <w:r>
              <w:t xml:space="preserve">Remove a push subscription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/api/v1/finance-applications</w:t>
            </w:r>
          </w:p>
        </w:tc>
        <w:tc>
          <w:tcPr/>
          <w:p>
            <w:pPr>
              <w:pStyle w:val="Compact"/>
            </w:pPr>
            <w:r>
              <w:t xml:space="preserve">Session, tenant</w:t>
            </w:r>
          </w:p>
        </w:tc>
        <w:tc>
          <w:tcPr/>
          <w:p>
            <w:pPr>
              <w:pStyle w:val="Compact"/>
            </w:pPr>
            <w:r>
              <w:t xml:space="preserve">List finance applications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/api/v1/finance-applications</w:t>
            </w:r>
          </w:p>
        </w:tc>
        <w:tc>
          <w:tcPr/>
          <w:p>
            <w:pPr>
              <w:pStyle w:val="Compact"/>
            </w:pPr>
            <w:r>
              <w:t xml:space="preserve">Session, tenant, Idempotency-Key</w:t>
            </w:r>
          </w:p>
        </w:tc>
        <w:tc>
          <w:tcPr/>
          <w:p>
            <w:pPr>
              <w:pStyle w:val="Compact"/>
            </w:pPr>
            <w:r>
              <w:t xml:space="preserve">Submit a finance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/api/v1/finance-applications/{applicationId}/transition</w:t>
            </w:r>
          </w:p>
        </w:tc>
        <w:tc>
          <w:tcPr/>
          <w:p>
            <w:pPr>
              <w:pStyle w:val="Compact"/>
            </w:pPr>
            <w:r>
              <w:t xml:space="preserve">Session, tenant, Idempotency-Key</w:t>
            </w:r>
          </w:p>
        </w:tc>
        <w:tc>
          <w:tcPr/>
          <w:p>
            <w:pPr>
              <w:pStyle w:val="Compact"/>
            </w:pPr>
            <w:r>
              <w:t xml:space="preserve">Non-committee lifecycle transition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/api/v1/finance-applications/{applicationId}/decision</w:t>
            </w:r>
          </w:p>
        </w:tc>
        <w:tc>
          <w:tcPr/>
          <w:p>
            <w:pPr>
              <w:pStyle w:val="Compact"/>
            </w:pPr>
            <w:r>
              <w:t xml:space="preserve">Session, tenant, MFA, fresh, Idempotency-Key</w:t>
            </w:r>
          </w:p>
        </w:tc>
        <w:tc>
          <w:tcPr/>
          <w:p>
            <w:pPr>
              <w:pStyle w:val="Compact"/>
            </w:pPr>
            <w:r>
              <w:t xml:space="preserve">Committee decision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/api/v1/financing-cases</w:t>
            </w:r>
          </w:p>
        </w:tc>
        <w:tc>
          <w:tcPr/>
          <w:p>
            <w:pPr>
              <w:pStyle w:val="Compact"/>
            </w:pPr>
            <w:r>
              <w:t xml:space="preserve">Session, tenant</w:t>
            </w:r>
          </w:p>
        </w:tc>
        <w:tc>
          <w:tcPr/>
          <w:p>
            <w:pPr>
              <w:pStyle w:val="Compact"/>
            </w:pPr>
            <w:r>
              <w:t xml:space="preserve">List financing cases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/api/v1/financing-cases</w:t>
            </w:r>
          </w:p>
        </w:tc>
        <w:tc>
          <w:tcPr/>
          <w:p>
            <w:pPr>
              <w:pStyle w:val="Compact"/>
            </w:pPr>
            <w:r>
              <w:t xml:space="preserve">Session, tenant, MFA, fresh, Idempotency-Key</w:t>
            </w:r>
          </w:p>
        </w:tc>
        <w:tc>
          <w:tcPr/>
          <w:p>
            <w:pPr>
              <w:pStyle w:val="Compact"/>
            </w:pPr>
            <w:r>
              <w:t xml:space="preserve">Create a case from an approved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/api/v1/financing-cases/{financingCaseId}/transition</w:t>
            </w:r>
          </w:p>
        </w:tc>
        <w:tc>
          <w:tcPr/>
          <w:p>
            <w:pPr>
              <w:pStyle w:val="Compact"/>
            </w:pPr>
            <w:r>
              <w:t xml:space="preserve">Session, tenant, Idempotency-Key (MFA and fresh for high-risk targets)</w:t>
            </w:r>
          </w:p>
        </w:tc>
        <w:tc>
          <w:tcPr/>
          <w:p>
            <w:pPr>
              <w:pStyle w:val="Compact"/>
            </w:pPr>
            <w:r>
              <w:t xml:space="preserve">Lifecycle transition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/api/v1/financing-cases/{financingCaseId}/agreements</w:t>
            </w:r>
          </w:p>
        </w:tc>
        <w:tc>
          <w:tcPr/>
          <w:p>
            <w:pPr>
              <w:pStyle w:val="Compact"/>
            </w:pPr>
            <w:r>
              <w:t xml:space="preserve">Session, tenant, Idempotency-Key</w:t>
            </w:r>
          </w:p>
        </w:tc>
        <w:tc>
          <w:tcPr/>
          <w:p>
            <w:pPr>
              <w:pStyle w:val="Compact"/>
            </w:pPr>
            <w:r>
              <w:t xml:space="preserve">Record an executed agreement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/api/v1/finance/transactions</w:t>
            </w:r>
          </w:p>
        </w:tc>
        <w:tc>
          <w:tcPr/>
          <w:p>
            <w:pPr>
              <w:pStyle w:val="Compact"/>
            </w:pPr>
            <w:r>
              <w:t xml:space="preserve">Session, tenant, MFA, fresh</w:t>
            </w:r>
          </w:p>
        </w:tc>
        <w:tc>
          <w:tcPr/>
          <w:p>
            <w:pPr>
              <w:pStyle w:val="Compact"/>
            </w:pPr>
            <w:r>
              <w:t xml:space="preserve">Create a transaction draft (pending approval)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/api/v1/finance/transactions/{transactionId}/approve</w:t>
            </w:r>
          </w:p>
        </w:tc>
        <w:tc>
          <w:tcPr/>
          <w:p>
            <w:pPr>
              <w:pStyle w:val="Compact"/>
            </w:pPr>
            <w:r>
              <w:t xml:space="preserve">Session, tenant, MFA, fresh</w:t>
            </w:r>
          </w:p>
        </w:tc>
        <w:tc>
          <w:tcPr/>
          <w:p>
            <w:pPr>
              <w:pStyle w:val="Compact"/>
            </w:pPr>
            <w:r>
              <w:t xml:space="preserve">Approve a transaction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/api/v1/finance/transactions/{transactionId}/reject</w:t>
            </w:r>
          </w:p>
        </w:tc>
        <w:tc>
          <w:tcPr/>
          <w:p>
            <w:pPr>
              <w:pStyle w:val="Compact"/>
            </w:pPr>
            <w:r>
              <w:t xml:space="preserve">Session, tenant, MFA, fresh</w:t>
            </w:r>
          </w:p>
        </w:tc>
        <w:tc>
          <w:tcPr/>
          <w:p>
            <w:pPr>
              <w:pStyle w:val="Compact"/>
            </w:pPr>
            <w:r>
              <w:t xml:space="preserve">Reject a transaction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/api/v1/finance/transactions/{transactionId}/reversal</w:t>
            </w:r>
          </w:p>
        </w:tc>
        <w:tc>
          <w:tcPr/>
          <w:p>
            <w:pPr>
              <w:pStyle w:val="Compact"/>
            </w:pPr>
            <w:r>
              <w:t xml:space="preserve">Session, tenant, MFA, fresh</w:t>
            </w:r>
          </w:p>
        </w:tc>
        <w:tc>
          <w:tcPr/>
          <w:p>
            <w:pPr>
              <w:pStyle w:val="Compact"/>
            </w:pPr>
            <w:r>
              <w:t xml:space="preserve">Request a reversal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/api/v1/finance/transactions/{transactionId}/refund</w:t>
            </w:r>
          </w:p>
        </w:tc>
        <w:tc>
          <w:tcPr/>
          <w:p>
            <w:pPr>
              <w:pStyle w:val="Compact"/>
            </w:pPr>
            <w:r>
              <w:t xml:space="preserve">Session, tenant, MFA, fresh</w:t>
            </w:r>
          </w:p>
        </w:tc>
        <w:tc>
          <w:tcPr/>
          <w:p>
            <w:pPr>
              <w:pStyle w:val="Compact"/>
            </w:pPr>
            <w:r>
              <w:t xml:space="preserve">Request a refund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/api/v1/reconciliation/sync</w:t>
            </w:r>
          </w:p>
        </w:tc>
        <w:tc>
          <w:tcPr/>
          <w:p>
            <w:pPr>
              <w:pStyle w:val="Compact"/>
            </w:pPr>
            <w:r>
              <w:t xml:space="preserve">Session, tenant, fresh</w:t>
            </w:r>
          </w:p>
        </w:tc>
        <w:tc>
          <w:tcPr/>
          <w:p>
            <w:pPr>
              <w:pStyle w:val="Compact"/>
            </w:pPr>
            <w:r>
              <w:t xml:space="preserve">Queue a settlement reconciliation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/api/v1/reporting/jobs</w:t>
            </w:r>
          </w:p>
        </w:tc>
        <w:tc>
          <w:tcPr/>
          <w:p>
            <w:pPr>
              <w:pStyle w:val="Compact"/>
            </w:pPr>
            <w:r>
              <w:t xml:space="preserve">Session, MFA if tenant policy</w:t>
            </w:r>
          </w:p>
        </w:tc>
        <w:tc>
          <w:tcPr/>
          <w:p>
            <w:pPr>
              <w:pStyle w:val="Compact"/>
            </w:pPr>
            <w:r>
              <w:t xml:space="preserve">List report export jobs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/api/v1/reporting/jobs</w:t>
            </w:r>
          </w:p>
        </w:tc>
        <w:tc>
          <w:tcPr/>
          <w:p>
            <w:pPr>
              <w:pStyle w:val="Compact"/>
            </w:pPr>
            <w:r>
              <w:t xml:space="preserve">Session, MFA, Origin</w:t>
            </w:r>
          </w:p>
        </w:tc>
        <w:tc>
          <w:tcPr/>
          <w:p>
            <w:pPr>
              <w:pStyle w:val="Compact"/>
            </w:pPr>
            <w:r>
              <w:t xml:space="preserve">Schedule a report export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/api/v1/reporting/jobs/{jobId}/download</w:t>
            </w:r>
          </w:p>
        </w:tc>
        <w:tc>
          <w:tcPr/>
          <w:p>
            <w:pPr>
              <w:pStyle w:val="Compact"/>
            </w:pPr>
            <w:r>
              <w:t xml:space="preserve">Session, MFA if tenant policy</w:t>
            </w:r>
          </w:p>
        </w:tc>
        <w:tc>
          <w:tcPr/>
          <w:p>
            <w:pPr>
              <w:pStyle w:val="Compact"/>
            </w:pPr>
            <w:r>
              <w:t xml:space="preserve">Short-lived download URL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/api/v1/marketplace/applications/{applicationId}/decision</w:t>
            </w:r>
          </w:p>
        </w:tc>
        <w:tc>
          <w:tcPr/>
          <w:p>
            <w:pPr>
              <w:pStyle w:val="Compact"/>
            </w:pPr>
            <w:r>
              <w:t xml:space="preserve">Platform Super Administrator, MFA, fresh</w:t>
            </w:r>
          </w:p>
        </w:tc>
        <w:tc>
          <w:tcPr/>
          <w:p>
            <w:pPr>
              <w:pStyle w:val="Compact"/>
            </w:pPr>
            <w:r>
              <w:t xml:space="preserve">Accept for review or decline a public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/api/v1/webhooks/{provider}</w:t>
            </w:r>
          </w:p>
        </w:tc>
        <w:tc>
          <w:tcPr/>
          <w:p>
            <w:pPr>
              <w:pStyle w:val="Compact"/>
            </w:pPr>
            <w:r>
              <w:t xml:space="preserve">Provider signature</w:t>
            </w:r>
          </w:p>
        </w:tc>
        <w:tc>
          <w:tcPr/>
          <w:p>
            <w:pPr>
              <w:pStyle w:val="Compact"/>
            </w:pPr>
            <w:r>
              <w:t xml:space="preserve">Accept a provider webhook</w:t>
            </w:r>
          </w:p>
        </w:tc>
      </w:tr>
    </w:tbl>
    <w:p>
      <w:pPr>
        <w:pStyle w:val="BodyText"/>
      </w:pPr>
      <w:r>
        <w:t xml:space="preserve">Rows 6 to 8 cover the generic resource route. Row 5 covers Better Auth.</w:t>
      </w:r>
    </w:p>
    <w:p>
      <w:r>
        <w:pict>
          <v:rect style="width:0;height:1.5pt" o:hralign="center" o:hrstd="t" o:hr="t"/>
        </w:pict>
      </w:r>
    </w:p>
    <w:bookmarkEnd w:id="37"/>
    <w:bookmarkStart w:id="81" w:name="Xf5424eb6f7c283eaf7156df6e18bd16f122796f"/>
    <w:p>
      <w:pPr>
        <w:pStyle w:val="Heading2"/>
      </w:pPr>
      <w:r>
        <w:t xml:space="preserve">11. Endpoint reference</w:t>
      </w:r>
    </w:p>
    <w:bookmarkStart w:id="41" w:name="Xbcad37360aaaf8256b233d2a5863c2f342ffd05"/>
    <w:p>
      <w:pPr>
        <w:pStyle w:val="Heading3"/>
      </w:pPr>
      <w:r>
        <w:t xml:space="preserve">11.1 Platform: health, readiness, OpenAPI</w:t>
      </w:r>
    </w:p>
    <w:bookmarkStart w:id="38" w:name="get-apiv1health"/>
    <w:p>
      <w:pPr>
        <w:pStyle w:val="Heading4"/>
      </w:pPr>
      <w:r>
        <w:t xml:space="preserve">GET /api/v1/health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Confirms the application process can answer requests. Does not check dependencies.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None.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None.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Parameters.</w:t>
      </w:r>
      <w:r>
        <w:t xml:space="preserve"> </w:t>
      </w:r>
      <w:r>
        <w:t xml:space="preserve">None. Send</w:t>
      </w:r>
      <w:r>
        <w:t xml:space="preserve"> </w:t>
      </w:r>
      <w:r>
        <w:rPr>
          <w:rStyle w:val="VerbatimChar"/>
        </w:rPr>
        <w:t xml:space="preserve">Accept: text/html</w:t>
      </w:r>
      <w:r>
        <w:t xml:space="preserve"> </w:t>
      </w:r>
      <w:r>
        <w:t xml:space="preserve">to receive a human-readable page instead of JSON.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None.</w:t>
      </w:r>
    </w:p>
    <w:p>
      <w:pPr>
        <w:pStyle w:val="FirstParagraph"/>
      </w:pPr>
      <w:r>
        <w:t xml:space="preserve">Example: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https://dffms.org/api/v1/health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"service"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"dffms-web"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"scope"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"application-liveness"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"timestamp"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"2026-10-26T08:00:00.000Z"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Errors.</w:t>
      </w:r>
      <w:r>
        <w:t xml:space="preserve"> </w:t>
      </w:r>
      <w:r>
        <w:t xml:space="preserve">None defined beyond unexpected 500.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Side effects.</w:t>
      </w:r>
      <w:r>
        <w:t xml:space="preserve"> </w:t>
      </w:r>
      <w:r>
        <w:t xml:space="preserve">None.</w:t>
      </w:r>
    </w:p>
    <w:bookmarkEnd w:id="38"/>
    <w:bookmarkStart w:id="39" w:name="get-apiv1ready"/>
    <w:p>
      <w:pPr>
        <w:pStyle w:val="Heading4"/>
      </w:pPr>
      <w:r>
        <w:t xml:space="preserve">GET /api/v1/ready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Reports whether the database answers a readiness query, and whether optional email and Google sign-in are configured.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None.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Parameters.</w:t>
      </w:r>
      <w:r>
        <w:t xml:space="preserve"> </w:t>
      </w:r>
      <w:r>
        <w:t xml:space="preserve">None.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https://dffms.org/api/v1/ready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"ready"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"dependencies"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"database"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"ready"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"email"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"configured"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"googleOAuth"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"disabled"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Errors.</w:t>
      </w:r>
      <w:r>
        <w:t xml:space="preserve"> </w:t>
      </w:r>
      <w:r>
        <w:t xml:space="preserve">503</w:t>
      </w:r>
      <w:r>
        <w:t xml:space="preserve"> </w:t>
      </w:r>
      <w:r>
        <w:rPr>
          <w:rStyle w:val="VerbatimChar"/>
        </w:rPr>
        <w:t xml:space="preserve">NOT_READY</w:t>
      </w:r>
      <w:r>
        <w:t xml:space="preserve"> </w:t>
      </w:r>
      <w:r>
        <w:t xml:space="preserve">("A required dependency is unavailable") when the database query fails.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Side effects.</w:t>
      </w:r>
      <w:r>
        <w:t xml:space="preserve"> </w:t>
      </w:r>
      <w:r>
        <w:t xml:space="preserve">None.</w:t>
      </w:r>
    </w:p>
    <w:bookmarkEnd w:id="39"/>
    <w:bookmarkStart w:id="40" w:name="get-apiv1openapi"/>
    <w:p>
      <w:pPr>
        <w:pStyle w:val="Heading4"/>
      </w:pPr>
      <w:r>
        <w:t xml:space="preserve">GET /api/v1/openapi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Returns the OpenAPI 3.1 description of this API.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None.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Response.</w:t>
      </w:r>
      <w:r>
        <w:t xml:space="preserve"> </w:t>
      </w:r>
      <w:r>
        <w:t xml:space="preserve">Raw OpenAPI JSON (no envelope). Headers:</w:t>
      </w:r>
      <w:r>
        <w:t xml:space="preserve"> </w:t>
      </w:r>
      <w:r>
        <w:rPr>
          <w:rStyle w:val="VerbatimChar"/>
        </w:rPr>
        <w:t xml:space="preserve">Cache-Control: public, max-age=300, s-maxage=3600</w:t>
      </w:r>
      <w:r>
        <w:t xml:space="preserve">,</w:t>
      </w:r>
      <w:r>
        <w:t xml:space="preserve"> </w:t>
      </w:r>
      <w:r>
        <w:rPr>
          <w:rStyle w:val="VerbatimChar"/>
        </w:rPr>
        <w:t xml:space="preserve">X-Content-Type-Options: nosniff</w:t>
      </w:r>
      <w:r>
        <w:t xml:space="preserve">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https://dffms.org/api/v1/openapi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300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Notes.</w:t>
      </w:r>
      <w:r>
        <w:t xml:space="preserve"> </w:t>
      </w:r>
      <w:r>
        <w:t xml:space="preserve">The document does not list</w:t>
      </w:r>
      <w:r>
        <w:t xml:space="preserve"> </w:t>
      </w:r>
      <w:r>
        <w:rPr>
          <w:rStyle w:val="VerbatimChar"/>
        </w:rPr>
        <w:t xml:space="preserve">/api/v1/contact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.</w:t>
      </w:r>
    </w:p>
    <w:bookmarkEnd w:id="40"/>
    <w:bookmarkEnd w:id="41"/>
    <w:bookmarkStart w:id="43" w:name="Xb550d899c7e8f6748ff6771e43a941a6460ade8"/>
    <w:p>
      <w:pPr>
        <w:pStyle w:val="Heading3"/>
      </w:pPr>
      <w:r>
        <w:t xml:space="preserve">11.2 Public contact form</w:t>
      </w:r>
    </w:p>
    <w:bookmarkStart w:id="42" w:name="post-apiv1contact"/>
    <w:p>
      <w:pPr>
        <w:pStyle w:val="Heading4"/>
      </w:pPr>
      <w:r>
        <w:t xml:space="preserve">POST /api/v1/contact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Records a public enquiry and notifies staff.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None. Requires a valid mutation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 </w:t>
      </w:r>
      <w:r>
        <w:t xml:space="preserve">(see</w:t>
      </w:r>
      <w:r>
        <w:t xml:space="preserve"> </w:t>
      </w:r>
      <w:hyperlink w:anchor="Xf6624fa05351d271acf65b84dbbda6720ec2a63">
        <w:r>
          <w:rPr>
            <w:rStyle w:val="Hyperlink"/>
          </w:rPr>
          <w:t xml:space="preserve">Section 2.6</w:t>
        </w:r>
      </w:hyperlink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None.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Headers.</w:t>
      </w:r>
      <w:r>
        <w:t xml:space="preserve"> </w:t>
      </w:r>
      <w:r>
        <w:rPr>
          <w:rStyle w:val="VerbatimChar"/>
        </w:rPr>
        <w:t xml:space="preserve">Content-Type: application/json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.</w:t>
      </w:r>
    </w:p>
    <w:p>
      <w:pPr>
        <w:pStyle w:val="FirstParagraph"/>
      </w:pPr>
      <w:r>
        <w:t xml:space="preserve">Request body: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Trimmed; 2 to 120 characters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Valid email; trimmed; lower-cased; max 320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Trimmed; max 180; empty string allowed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Trimmed; 5 to 180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message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Trimmed; 20 to 5,000</w:t>
            </w:r>
          </w:p>
        </w:tc>
      </w:tr>
    </w:tbl>
    <w:p>
      <w:pPr>
        <w:pStyle w:val="BodyText"/>
      </w:pPr>
      <w:r>
        <w:t xml:space="preserve">Unknown fields are rejected (</w:t>
      </w:r>
      <w:r>
        <w:rPr>
          <w:rStyle w:val="VerbatimChar"/>
        </w:rPr>
        <w:t xml:space="preserve">.strict()</w:t>
      </w:r>
      <w:r>
        <w:t xml:space="preserve">).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https://dffms.org/api/v1/contact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"name": "Ada Example",</w:t>
      </w:r>
      <w:r>
        <w:br/>
      </w:r>
      <w:r>
        <w:rPr>
          <w:rStyle w:val="StringTok"/>
        </w:rPr>
        <w:t xml:space="preserve">    "email": "ada@demo.dffms.org",</w:t>
      </w:r>
      <w:r>
        <w:br/>
      </w:r>
      <w:r>
        <w:rPr>
          <w:rStyle w:val="StringTok"/>
        </w:rPr>
        <w:t xml:space="preserve">    "organization": "Demo Agro Cooperative",</w:t>
      </w:r>
      <w:r>
        <w:br/>
      </w:r>
      <w:r>
        <w:rPr>
          <w:rStyle w:val="StringTok"/>
        </w:rPr>
        <w:t xml:space="preserve">    "subject": "Question about input financing",</w:t>
      </w:r>
      <w:r>
        <w:br/>
      </w:r>
      <w:r>
        <w:rPr>
          <w:rStyle w:val="StringTok"/>
        </w:rPr>
        <w:t xml:space="preserve">    "message": "We would like to know the eligibility criteria for the smallholder input window."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"0190f2c4-6b3e-7a1d-8c2f-000000000101"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"submitted"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"Your inquiry has been submitted and recorded successfully."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REQUEST_REJECTED</w:t>
            </w:r>
          </w:p>
        </w:tc>
        <w:tc>
          <w:tcPr/>
          <w:p>
            <w:pPr>
              <w:pStyle w:val="Compact"/>
            </w:pPr>
            <w:r>
              <w:t xml:space="preserve">Origin missing or not allowed, or body is not JSON (lib</w:t>
            </w:r>
            <w:r>
              <w:t xml:space="preserve"> </w:t>
            </w:r>
            <w:r>
              <w:rPr>
                <w:rStyle w:val="VerbatimChar"/>
              </w:rPr>
              <w:t xml:space="preserve">RequestValidationError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Field validation failed;</w:t>
            </w:r>
            <w:r>
              <w:t xml:space="preserve"> </w:t>
            </w:r>
            <w:r>
              <w:rPr>
                <w:rStyle w:val="VerbatimChar"/>
              </w:rPr>
              <w:t xml:space="preserve">fields</w:t>
            </w:r>
            <w:r>
              <w:t xml:space="preserve"> </w:t>
            </w:r>
            <w:r>
              <w:t xml:space="preserve">lists paths (unknown fields appear under</w:t>
            </w:r>
            <w:r>
              <w:t xml:space="preserve"> </w:t>
            </w:r>
            <w:r>
              <w:rPr>
                <w:rStyle w:val="VerbatimChar"/>
              </w:rPr>
              <w:t xml:space="preserve">request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RATE_LIMITED</w:t>
            </w:r>
          </w:p>
        </w:tc>
        <w:tc>
          <w:tcPr/>
          <w:p>
            <w:pPr>
              <w:pStyle w:val="Compact"/>
            </w:pPr>
            <w:r>
              <w:t xml:space="preserve">Five or more inquiries from the same email in the last 15 minutes.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Database insert failed.</w:t>
            </w:r>
          </w:p>
        </w:tc>
      </w:tr>
    </w:tbl>
    <w:p>
      <w:pPr>
        <w:pStyle w:val="BodyText"/>
      </w:pPr>
      <w:r>
        <w:t xml:space="preserve">Side effects:</w:t>
      </w:r>
    </w:p>
    <w:p>
      <w:pPr>
        <w:pStyle w:val="Compact"/>
        <w:numPr>
          <w:ilvl w:val="0"/>
          <w:numId w:val="1027"/>
        </w:numPr>
      </w:pPr>
      <w:r>
        <w:t xml:space="preserve">Inserts a</w:t>
      </w:r>
      <w:r>
        <w:t xml:space="preserve"> </w:t>
      </w:r>
      <w:r>
        <w:rPr>
          <w:rStyle w:val="VerbatimChar"/>
        </w:rPr>
        <w:t xml:space="preserve">contact_inquiries</w:t>
      </w:r>
      <w:r>
        <w:t xml:space="preserve"> </w:t>
      </w:r>
      <w:r>
        <w:t xml:space="preserve">row with status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Queues an in-app notification, a push notification and an email to Platform Super Administrators, with an action link to</w:t>
      </w:r>
      <w:r>
        <w:t xml:space="preserve"> </w:t>
      </w:r>
      <w:r>
        <w:rPr>
          <w:rStyle w:val="VerbatimChar"/>
        </w:rPr>
        <w:t xml:space="preserve">/admin/inquiries/{id}</w:t>
      </w:r>
      <w:r>
        <w:t xml:space="preserve">. Failures here are swallowed; the inquiry is still recorded.</w:t>
      </w:r>
    </w:p>
    <w:p>
      <w:pPr>
        <w:pStyle w:val="Compact"/>
        <w:numPr>
          <w:ilvl w:val="0"/>
          <w:numId w:val="1027"/>
        </w:numPr>
      </w:pPr>
      <w:r>
        <w:t xml:space="preserve">Sends an email to the DFFMS support mailbox and an acknowledgement email to the submitter. Email failures do not affect the result.</w:t>
      </w:r>
    </w:p>
    <w:p>
      <w:pPr>
        <w:pStyle w:val="Compact"/>
        <w:numPr>
          <w:ilvl w:val="0"/>
          <w:numId w:val="1027"/>
        </w:numPr>
      </w:pPr>
      <w:r>
        <w:t xml:space="preserve">No audit event is written by this route.</w:t>
      </w:r>
    </w:p>
    <w:bookmarkEnd w:id="42"/>
    <w:bookmarkEnd w:id="43"/>
    <w:bookmarkStart w:id="45" w:name="X6d9dec93a3e238fbc5cee97fdffcd6e4f7a4204"/>
    <w:p>
      <w:pPr>
        <w:pStyle w:val="Heading3"/>
      </w:pPr>
      <w:r>
        <w:t xml:space="preserve">11.3 Authentication (Better Auth)</w:t>
      </w:r>
    </w:p>
    <w:bookmarkStart w:id="44" w:name="any-apiv1authoperation"/>
    <w:p>
      <w:pPr>
        <w:pStyle w:val="Heading4"/>
      </w:pPr>
      <w:r>
        <w:t xml:space="preserve">ANY /api/v1/auth/{operation}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Catch-all for Better Auth. Methods exported: GET, POST, PATCH, PUT, DELETE.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Response format.</w:t>
      </w:r>
      <w:r>
        <w:t xml:space="preserve"> </w:t>
      </w:r>
      <w:r>
        <w:t xml:space="preserve">Better Auth's own JSON. Not wrapped in the DFFMS envelope. The exact body of each operation is not specified in this codebase.</w:t>
      </w:r>
    </w:p>
    <w:p>
      <w:pPr>
        <w:pStyle w:val="FirstParagraph"/>
      </w:pPr>
      <w:r>
        <w:t xml:space="preserve">Endpoints enabled by the configuration (paths confirmed from the installed Better Auth 1.7.6 package):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 and path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/sign-up/email</w:t>
            </w:r>
          </w:p>
        </w:tc>
        <w:tc>
          <w:tcPr/>
          <w:p>
            <w:pPr>
              <w:pStyle w:val="Compact"/>
            </w:pPr>
            <w:r>
              <w:t xml:space="preserve">Register a public account</w:t>
            </w:r>
          </w:p>
        </w:tc>
        <w:tc>
          <w:tcPr/>
          <w:p>
            <w:pPr>
              <w:pStyle w:val="Compact"/>
            </w:pPr>
            <w:r>
              <w:t xml:space="preserve">Rate limit 5 per minute. Sends verification email.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/sign-in/email</w:t>
            </w:r>
          </w:p>
        </w:tc>
        <w:tc>
          <w:tcPr/>
          <w:p>
            <w:pPr>
              <w:pStyle w:val="Compact"/>
            </w:pPr>
            <w:r>
              <w:t xml:space="preserve">Sign in with email and password</w:t>
            </w:r>
          </w:p>
        </w:tc>
        <w:tc>
          <w:tcPr/>
          <w:p>
            <w:pPr>
              <w:pStyle w:val="Compact"/>
            </w:pPr>
            <w:r>
              <w:t xml:space="preserve">Rate limit 10 per minute. Verified email required.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/sign-out</w:t>
            </w:r>
          </w:p>
        </w:tc>
        <w:tc>
          <w:tcPr/>
          <w:p>
            <w:pPr>
              <w:pStyle w:val="Compact"/>
            </w:pPr>
            <w:r>
              <w:t xml:space="preserve">End the session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  <w:r>
              <w:t xml:space="preserve"> </w:t>
            </w:r>
            <w:r>
              <w:rPr>
                <w:rStyle w:val="VerbatimChar"/>
              </w:rPr>
              <w:t xml:space="preserve">/get-session</w:t>
            </w:r>
          </w:p>
        </w:tc>
        <w:tc>
          <w:tcPr/>
          <w:p>
            <w:pPr>
              <w:pStyle w:val="Compact"/>
            </w:pPr>
            <w:r>
              <w:t xml:space="preserve">Read the current session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/request-password-reset</w:t>
            </w:r>
          </w:p>
        </w:tc>
        <w:tc>
          <w:tcPr/>
          <w:p>
            <w:pPr>
              <w:pStyle w:val="Compact"/>
            </w:pPr>
            <w:r>
              <w:t xml:space="preserve">Start password reset</w:t>
            </w:r>
          </w:p>
        </w:tc>
        <w:tc>
          <w:tcPr/>
          <w:p>
            <w:pPr>
              <w:pStyle w:val="Compact"/>
            </w:pPr>
            <w:r>
              <w:t xml:space="preserve">Rate limit 3 per 5 minutes. Resets revoke other sessions.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/reset-password</w:t>
            </w:r>
          </w:p>
        </w:tc>
        <w:tc>
          <w:tcPr/>
          <w:p>
            <w:pPr>
              <w:pStyle w:val="Compact"/>
            </w:pPr>
            <w:r>
              <w:t xml:space="preserve">Complete password reset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/verify-email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/send-verification-email</w:t>
            </w:r>
          </w:p>
        </w:tc>
        <w:tc>
          <w:tcPr/>
          <w:p>
            <w:pPr>
              <w:pStyle w:val="Compact"/>
            </w:pPr>
            <w:r>
              <w:t xml:space="preserve">Email verification</w:t>
            </w:r>
          </w:p>
        </w:tc>
        <w:tc>
          <w:tcPr/>
          <w:p>
            <w:pPr>
              <w:pStyle w:val="Compact"/>
            </w:pPr>
            <w:r>
              <w:t xml:space="preserve">Token expires in 30 minutes.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  <w:r>
              <w:t xml:space="preserve"> </w:t>
            </w:r>
            <w:r>
              <w:rPr>
                <w:rStyle w:val="VerbatimChar"/>
              </w:rPr>
              <w:t xml:space="preserve">/sign-in/social</w:t>
            </w:r>
            <w:r>
              <w:t xml:space="preserve">, GET</w:t>
            </w:r>
            <w:r>
              <w:t xml:space="preserve"> </w:t>
            </w:r>
            <w:r>
              <w:rPr>
                <w:rStyle w:val="VerbatimChar"/>
              </w:rPr>
              <w:t xml:space="preserve">/callback/:id</w:t>
            </w:r>
          </w:p>
        </w:tc>
        <w:tc>
          <w:tcPr/>
          <w:p>
            <w:pPr>
              <w:pStyle w:val="Compact"/>
            </w:pPr>
            <w:r>
              <w:t xml:space="preserve">Google sign-in</w:t>
            </w:r>
          </w:p>
        </w:tc>
        <w:tc>
          <w:tcPr/>
          <w:p>
            <w:pPr>
              <w:pStyle w:val="Compact"/>
            </w:pPr>
            <w:r>
              <w:t xml:space="preserve">Only when Google is configured.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/two-factor/enable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/disable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/generate-backup-codes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/get-totp-uri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/send-otp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/verify-otp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/verify-totp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/verify-backup-code</w:t>
            </w:r>
          </w:p>
        </w:tc>
        <w:tc>
          <w:tcPr/>
          <w:p>
            <w:pPr>
              <w:pStyle w:val="Compact"/>
            </w:pPr>
            <w:r>
              <w:t xml:space="preserve">Two-factor management and challenge</w:t>
            </w:r>
          </w:p>
        </w:tc>
        <w:tc>
          <w:tcPr/>
          <w:p>
            <w:pPr>
              <w:pStyle w:val="Compact"/>
            </w:pPr>
            <w:r>
              <w:t xml:space="preserve">Rate limit 10 per minute. Account locks for 15 minutes after 5 failed attempts.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/passkey/generate-register-options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/passkey/verify-registration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/passkey/generate-authenticate-options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/passkey/verify-authentication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/passkey/authenticate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/passkey/register</w:t>
            </w:r>
            <w:r>
              <w:t xml:space="preserve">, GET</w:t>
            </w:r>
            <w:r>
              <w:t xml:space="preserve"> </w:t>
            </w:r>
            <w:r>
              <w:rPr>
                <w:rStyle w:val="VerbatimChar"/>
              </w:rPr>
              <w:t xml:space="preserve">/passkey/list-user-passkeys</w:t>
            </w:r>
            <w:r>
              <w:t xml:space="preserve">, POST</w:t>
            </w:r>
            <w:r>
              <w:t xml:space="preserve"> </w:t>
            </w:r>
            <w:r>
              <w:rPr>
                <w:rStyle w:val="VerbatimChar"/>
              </w:rPr>
              <w:t xml:space="preserve">/passkey/update-passkey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/passkey/delete-passkey</w:t>
            </w:r>
          </w:p>
        </w:tc>
        <w:tc>
          <w:tcPr/>
          <w:p>
            <w:pPr>
              <w:pStyle w:val="Compact"/>
            </w:pPr>
            <w:r>
              <w:t xml:space="preserve">Passkey management</w:t>
            </w:r>
          </w:p>
        </w:tc>
        <w:tc>
          <w:tcPr/>
          <w:p>
            <w:pPr>
              <w:pStyle w:val="Compact"/>
            </w:pPr>
            <w:r>
              <w:t xml:space="preserve">RP ID is the app host.</w:t>
            </w:r>
          </w:p>
        </w:tc>
      </w:tr>
    </w:tbl>
    <w:p>
      <w:pPr>
        <w:pStyle w:val="BodyText"/>
      </w:pPr>
      <w:r>
        <w:t xml:space="preserve">Example (sign-in):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https://dffms.org/api/v1/auth/sign-in/email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'{"email":"ada@demo.dffms.org","password":"&lt;password&gt;"}'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cookies.txt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Side effects.</w:t>
      </w:r>
    </w:p>
    <w:p>
      <w:pPr>
        <w:pStyle w:val="Compact"/>
        <w:numPr>
          <w:ilvl w:val="1"/>
          <w:numId w:val="1030"/>
        </w:numPr>
      </w:pPr>
      <w:r>
        <w:t xml:space="preserve">Account-security notices (in-app, email and push) are sent when sign-in protection changes.</w:t>
      </w:r>
    </w:p>
    <w:p>
      <w:pPr>
        <w:pStyle w:val="Compact"/>
        <w:numPr>
          <w:ilvl w:val="1"/>
          <w:numId w:val="1030"/>
        </w:numPr>
      </w:pPr>
      <w:r>
        <w:t xml:space="preserve">Session creation records the last successful sign-in.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Account types.</w:t>
      </w:r>
      <w:r>
        <w:t xml:space="preserve"> </w:t>
      </w:r>
      <w:r>
        <w:rPr>
          <w:rStyle w:val="VerbatimChar"/>
        </w:rPr>
        <w:t xml:space="preserve">accessType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PUBLIC_USER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STAFF_USER</w:t>
      </w:r>
      <w:r>
        <w:t xml:space="preserve">;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SUSPENDED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. Users cannot set these fields through sign-up.</w:t>
      </w:r>
    </w:p>
    <w:bookmarkEnd w:id="44"/>
    <w:bookmarkEnd w:id="45"/>
    <w:bookmarkStart w:id="50" w:name="Xb5ec3c4a0874e51089fe280cb60cde3d634356b"/>
    <w:p>
      <w:pPr>
        <w:pStyle w:val="Heading3"/>
      </w:pPr>
      <w:r>
        <w:t xml:space="preserve">11.4 Generic resources</w:t>
      </w:r>
    </w:p>
    <w:bookmarkStart w:id="46" w:name="get-apiv1resource"/>
    <w:p>
      <w:pPr>
        <w:pStyle w:val="Heading4"/>
      </w:pPr>
      <w:r>
        <w:t xml:space="preserve">GET /api/v1/{resource}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Lists records of one resource type, tenant-scoped and ABAC-filtered. The resource list is in</w:t>
      </w:r>
      <w:r>
        <w:t xml:space="preserve"> </w:t>
      </w:r>
      <w:hyperlink w:anchor="X57a7b1dbb5fbc214f442607ef525772556f3d44">
        <w:r>
          <w:rPr>
            <w:rStyle w:val="Hyperlink"/>
          </w:rPr>
          <w:t xml:space="preserve">Appendix A</w:t>
        </w:r>
      </w:hyperlink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Headers.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 </w:t>
      </w:r>
      <w:r>
        <w:t xml:space="preserve">(required).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Any active role in the tenant for the action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in the domain policy. Some resources add a resource-specific role list (see Appendix A). Some resources are gated.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Path parameters.</w:t>
      </w:r>
      <w:r>
        <w:t xml:space="preserve"> </w:t>
      </w:r>
      <w:r>
        <w:rPr>
          <w:rStyle w:val="VerbatimChar"/>
        </w:rPr>
        <w:t xml:space="preserve">resource</w:t>
      </w:r>
      <w:r>
        <w:t xml:space="preserve">: one or more segments (for example</w:t>
      </w:r>
      <w:r>
        <w:t xml:space="preserve"> </w:t>
      </w:r>
      <w:r>
        <w:rPr>
          <w:rStyle w:val="VerbatimChar"/>
        </w:rPr>
        <w:t xml:space="preserve">programmes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admin/providers</w:t>
      </w:r>
      <w:r>
        <w:t xml:space="preserve">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Query parameters.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(1 to 100, default 25),</w:t>
      </w:r>
      <w:r>
        <w:t xml:space="preserve"> </w:t>
      </w:r>
      <w:r>
        <w:rPr>
          <w:rStyle w:val="VerbatimChar"/>
        </w:rPr>
        <w:t xml:space="preserve">cursor</w:t>
      </w:r>
      <w:r>
        <w:t xml:space="preserve"> </w:t>
      </w:r>
      <w:r>
        <w:t xml:space="preserve">(UUID).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"https://dffms.org/api/v1/programmes?limit=10"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"items"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"0190f2c4-6b3e-7a1d-8c2f-000000000020"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"tenantId"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"&lt;tenantId&gt;"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"code"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"AGRO-PRG-01"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"Agro-Input Support Programme"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"ACTIVE"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"2026-10-01T09:00:00.000Z"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"updatedAt"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"2026-10-02T10:00:00.000Z"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"nextCursor"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"total"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Missing or invalid tenant header, invalid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cursor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Tenant requires MFA enrolment and the account has none.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No active role in the tenant, or the resource's role list excludes the actor.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Unknown resource path.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FEATURE_UNAVAILABLE</w:t>
            </w:r>
          </w:p>
        </w:tc>
        <w:tc>
          <w:tcPr/>
          <w:p>
            <w:pPr>
              <w:pStyle w:val="Compact"/>
            </w:pPr>
            <w:r>
              <w:t xml:space="preserve">Resource is gated (currently</w:t>
            </w:r>
            <w:r>
              <w:t xml:space="preserve"> </w:t>
            </w:r>
            <w:r>
              <w:rPr>
                <w:rStyle w:val="VerbatimChar"/>
              </w:rPr>
              <w:t xml:space="preserve">benchmarks</w:t>
            </w:r>
            <w:r>
              <w:t xml:space="preserve">).</w:t>
            </w:r>
          </w:p>
        </w:tc>
      </w:tr>
    </w:tbl>
    <w:p>
      <w:pPr>
        <w:pStyle w:val="BodyText"/>
      </w:pPr>
      <w:r>
        <w:t xml:space="preserve">Side effects: none.</w:t>
      </w:r>
    </w:p>
    <w:bookmarkEnd w:id="46"/>
    <w:bookmarkStart w:id="47" w:name="post-apiv1resource"/>
    <w:p>
      <w:pPr>
        <w:pStyle w:val="Heading4"/>
      </w:pPr>
      <w:r>
        <w:t xml:space="preserve">POST /api/v1/{resource}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Creates a record. Supported only for the nine resources marked</w:t>
      </w:r>
      <w:r>
        <w:t xml:space="preserve"> </w:t>
      </w:r>
      <w:r>
        <w:rPr>
          <w:rStyle w:val="VerbatimChar"/>
        </w:rPr>
        <w:t xml:space="preserve">crud</w:t>
      </w:r>
      <w:r>
        <w:t xml:space="preserve"> </w:t>
      </w:r>
      <w:r>
        <w:t xml:space="preserve">in</w:t>
      </w:r>
      <w:r>
        <w:t xml:space="preserve"> </w:t>
      </w:r>
      <w:hyperlink w:anchor="X57a7b1dbb5fbc214f442607ef525772556f3d44">
        <w:r>
          <w:rPr>
            <w:rStyle w:val="Hyperlink"/>
          </w:rPr>
          <w:t xml:space="preserve">Appendix A</w:t>
        </w:r>
      </w:hyperlink>
      <w:r>
        <w:t xml:space="preserve">:</w:t>
      </w:r>
      <w:r>
        <w:t xml:space="preserve"> </w:t>
      </w:r>
      <w:r>
        <w:rPr>
          <w:rStyle w:val="VerbatimChar"/>
        </w:rPr>
        <w:t xml:space="preserve">organizations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programmes</w:t>
      </w:r>
      <w:r>
        <w:t xml:space="preserve">,</w:t>
      </w:r>
      <w:r>
        <w:t xml:space="preserve"> </w:t>
      </w:r>
      <w:r>
        <w:rPr>
          <w:rStyle w:val="VerbatimChar"/>
        </w:rPr>
        <w:t xml:space="preserve">sapzs</w:t>
      </w:r>
      <w:r>
        <w:t xml:space="preserve">,</w:t>
      </w:r>
      <w:r>
        <w:t xml:space="preserve"> </w:t>
      </w:r>
      <w:r>
        <w:rPr>
          <w:rStyle w:val="VerbatimChar"/>
        </w:rPr>
        <w:t xml:space="preserve">institutions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commodities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value-chains</w:t>
      </w:r>
      <w:r>
        <w:t xml:space="preserve">,</w:t>
      </w:r>
      <w:r>
        <w:t xml:space="preserve"> </w:t>
      </w:r>
      <w:r>
        <w:rPr>
          <w:rStyle w:val="VerbatimChar"/>
        </w:rPr>
        <w:t xml:space="preserve">risk-assessments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indicators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Content-Type: application/json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The domain write permission for that resource kind (see Appendix A), or Platform Super Administrator.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Fields per resource (see Appendix A for the rules). Unknown fields are rejected with 400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. Fields are checked by type and by the rules below.</w:t>
      </w:r>
    </w:p>
    <w:p>
      <w:pPr>
        <w:pStyle w:val="FirstParagraph"/>
      </w:pPr>
      <w:r>
        <w:t xml:space="preserve">Field kinds used by the generic validator: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Rule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Trimmed; max length as configured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^[A-Z0-9][A-Z0-9._/-]{1,63}$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YYYY-MM-DD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t xml:space="preserve">ISO 8601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Integer with configured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One of the listed values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boolean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json</w:t>
            </w:r>
          </w:p>
        </w:tc>
        <w:tc>
          <w:tcPr/>
          <w:p>
            <w:pPr>
              <w:pStyle w:val="Compact"/>
            </w:pPr>
            <w:r>
              <w:t xml:space="preserve">Any JSON value (object or array)</w:t>
            </w:r>
          </w:p>
        </w:tc>
      </w:tr>
    </w:tbl>
    <w:p>
      <w:pPr>
        <w:pStyle w:val="BodyText"/>
      </w:pPr>
      <w:r>
        <w:t xml:space="preserve">Record status enum (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fields):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SUSPENDED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.</w:t>
      </w:r>
    </w:p>
    <w:p>
      <w:pPr>
        <w:pStyle w:val="BodyText"/>
      </w:pPr>
      <w:r>
        <w:t xml:space="preserve">Example: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https://dffms.org/api/v1/programmes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"code": "AGRO-PRG-01",</w:t>
      </w:r>
      <w:r>
        <w:br/>
      </w:r>
      <w:r>
        <w:rPr>
          <w:rStyle w:val="StringTok"/>
        </w:rPr>
        <w:t xml:space="preserve">    "name": "Agro-Input Support Programme",</w:t>
      </w:r>
      <w:r>
        <w:br/>
      </w:r>
      <w:r>
        <w:rPr>
          <w:rStyle w:val="StringTok"/>
        </w:rPr>
        <w:t xml:space="preserve">    "description": "Input financing for smallholder farmers.",</w:t>
      </w:r>
      <w:r>
        <w:br/>
      </w:r>
      <w:r>
        <w:rPr>
          <w:rStyle w:val="StringTok"/>
        </w:rPr>
        <w:t xml:space="preserve">    "startsOn": "2026-01-01",</w:t>
      </w:r>
      <w:r>
        <w:br/>
      </w:r>
      <w:r>
        <w:rPr>
          <w:rStyle w:val="StringTok"/>
        </w:rPr>
        <w:t xml:space="preserve">    "endsOn": "2028-12-31",</w:t>
      </w:r>
      <w:r>
        <w:br/>
      </w:r>
      <w:r>
        <w:rPr>
          <w:rStyle w:val="StringTok"/>
        </w:rPr>
        <w:t xml:space="preserve">    "status": "DRAFT"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 the created record, with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tenantId</w:t>
      </w:r>
      <w:r>
        <w:t xml:space="preserve">,</w:t>
      </w:r>
      <w:r>
        <w:t xml:space="preserve"> </w:t>
      </w:r>
      <w:r>
        <w:rPr>
          <w:rStyle w:val="VerbatimChar"/>
        </w:rPr>
        <w:t xml:space="preserve">cellId</w:t>
      </w:r>
      <w:r>
        <w:t xml:space="preserve">, the submitted fields and timestamps.</w:t>
      </w:r>
      <w:r>
        <w:t xml:space="preserve"> </w:t>
      </w:r>
      <w:r>
        <w:rPr>
          <w:rStyle w:val="VerbatimChar"/>
        </w:rPr>
        <w:t xml:space="preserve">Idempotency-Replayed</w:t>
      </w:r>
      <w:r>
        <w:t xml:space="preserve"> </w:t>
      </w:r>
      <w:r>
        <w:t xml:space="preserve">is never set for generic creates (see</w:t>
      </w:r>
      <w:r>
        <w:t xml:space="preserve"> </w:t>
      </w:r>
      <w:hyperlink w:anchor="Xff1ede8e46f38086b3160793ca6f64ca5f728d7">
        <w:r>
          <w:rPr>
            <w:rStyle w:val="Hyperlink"/>
          </w:rPr>
          <w:t xml:space="preserve">Section 6</w:t>
        </w:r>
      </w:hyperlink>
      <w:r>
        <w:t xml:space="preserve">).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Field errors (</w:t>
            </w:r>
            <w:r>
              <w:rPr>
                <w:rStyle w:val="VerbatimChar"/>
              </w:rPr>
              <w:t xml:space="preserve">fields</w:t>
            </w:r>
            <w:r>
              <w:t xml:space="preserve">), invalid JSON, body not an object, origin missing or not allowed (this helper returns 400), unknown field.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Secret-like key names in the body (for example</w:t>
            </w:r>
            <w:r>
              <w:t xml:space="preserve"> </w:t>
            </w:r>
            <w:r>
              <w:rPr>
                <w:rStyle w:val="VerbatimChar"/>
              </w:rPr>
              <w:t xml:space="preserve">password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token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apiKey</w:t>
            </w:r>
            <w:r>
              <w:t xml:space="preserve">) are rejected with a message to store secrets in the deployment secret store.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As for GET.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CONFLICT</w:t>
            </w:r>
          </w:p>
        </w:tc>
        <w:tc>
          <w:tcPr/>
          <w:p>
            <w:pPr>
              <w:pStyle w:val="Compact"/>
            </w:pPr>
            <w:r>
              <w:t xml:space="preserve">Unique constraint (for example, duplicate</w:t>
            </w:r>
            <w:r>
              <w:t xml:space="preserve"> </w:t>
            </w:r>
            <w:r>
              <w:rPr>
                <w:rStyle w:val="VerbatimChar"/>
              </w:rPr>
              <w:t xml:space="preserve">code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FEATURE_UNAVAILABLE</w:t>
            </w:r>
          </w:p>
        </w:tc>
        <w:tc>
          <w:tcPr/>
          <w:p>
            <w:pPr>
              <w:pStyle w:val="Compact"/>
            </w:pPr>
            <w:r>
              <w:t xml:space="preserve">Resource is read-only. The role check runs first, so an unauthorised caller gets 403 instead.</w:t>
            </w:r>
          </w:p>
        </w:tc>
      </w:tr>
    </w:tbl>
    <w:p>
      <w:pPr>
        <w:pStyle w:val="BodyText"/>
      </w:pPr>
      <w:r>
        <w:t xml:space="preserve">Side effects: writes one audit event with action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resource type and resource id, and the list of changed field</w:t>
      </w:r>
      <w:r>
        <w:t xml:space="preserve"> </w:t>
      </w:r>
      <w:r>
        <w:rPr>
          <w:b/>
          <w:bCs/>
        </w:rPr>
        <w:t xml:space="preserve">names</w:t>
      </w:r>
      <w:r>
        <w:t xml:space="preserve"> </w:t>
      </w:r>
      <w:r>
        <w:t xml:space="preserve">(values are not stored in the audit event).</w:t>
      </w:r>
      <w:r>
        <w:t xml:space="preserve"> </w:t>
      </w:r>
      <w:r>
        <w:rPr>
          <w:rStyle w:val="VerbatimChar"/>
        </w:rPr>
        <w:t xml:space="preserve">risk-assessments</w:t>
      </w:r>
      <w:r>
        <w:t xml:space="preserve"> </w:t>
      </w:r>
      <w:r>
        <w:t xml:space="preserve">records the creator as</w:t>
      </w:r>
      <w:r>
        <w:t xml:space="preserve"> </w:t>
      </w:r>
      <w:r>
        <w:rPr>
          <w:rStyle w:val="VerbatimChar"/>
        </w:rPr>
        <w:t xml:space="preserve">assessedBy</w:t>
      </w:r>
      <w:r>
        <w:t xml:space="preserve"> </w:t>
      </w:r>
      <w:r>
        <w:t xml:space="preserve">and forces status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.</w:t>
      </w:r>
    </w:p>
    <w:bookmarkEnd w:id="47"/>
    <w:bookmarkStart w:id="48" w:name="patch-apiv1resource"/>
    <w:p>
      <w:pPr>
        <w:pStyle w:val="Heading4"/>
      </w:pPr>
      <w:r>
        <w:t xml:space="preserve">PATCH /api/v1/{resource}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Updates a record. Same nine</w:t>
      </w:r>
      <w:r>
        <w:t xml:space="preserve"> </w:t>
      </w:r>
      <w:r>
        <w:rPr>
          <w:rStyle w:val="VerbatimChar"/>
        </w:rPr>
        <w:t xml:space="preserve">crud</w:t>
      </w:r>
      <w:r>
        <w:t xml:space="preserve"> </w:t>
      </w:r>
      <w:r>
        <w:t xml:space="preserve">resources as POST.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Body.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(UUID, required) plus any fields in the resource's update list.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removed before validation.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Rules.</w:t>
      </w:r>
      <w:r>
        <w:t xml:space="preserve"> </w:t>
      </w:r>
      <w:r>
        <w:t xml:space="preserve">At least one mutable field is required. The record must be inside the actor's scope. Missing record: 404.</w:t>
      </w:r>
    </w:p>
    <w:p>
      <w:pPr>
        <w:pStyle w:val="FirstParagraph"/>
      </w:pPr>
      <w:r>
        <w:t xml:space="preserve">Example: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PATCH https://dffms.org/api/v1/programmes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'{"id":"0190f2c4-6b3e-7a1d-8c2f-000000000020","status":"ACTIVE"}'</w:t>
      </w:r>
    </w:p>
    <w:p>
      <w:pPr>
        <w:pStyle w:val="FirstParagraph"/>
      </w:pPr>
      <w:r>
        <w:t xml:space="preserve">Response (200): the updated record. Not found:</w:t>
      </w:r>
      <w:r>
        <w:t xml:space="preserve"> </w:t>
      </w:r>
      <w:r>
        <w:rPr>
          <w:rStyle w:val="VerbatimChar"/>
        </w:rPr>
        <w:t xml:space="preserve">404 NOT_FOUND</w:t>
      </w:r>
      <w:r>
        <w:t xml:space="preserve">, "</w:t>
      </w:r>
      <w:r>
        <w:rPr>
          <w:rStyle w:val="VerbatimChar"/>
        </w:rPr>
        <w:t xml:space="preserve">&lt;label&gt;</w:t>
      </w:r>
      <w:r>
        <w:t xml:space="preserve"> </w:t>
      </w:r>
      <w:r>
        <w:t xml:space="preserve">was not found".</w:t>
      </w:r>
    </w:p>
    <w:p>
      <w:pPr>
        <w:pStyle w:val="BodyText"/>
      </w:pPr>
      <w:r>
        <w:t xml:space="preserve">Errors: as for POST, plus 400 when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missing or not a UUID, and 400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 </w:t>
      </w:r>
      <w:r>
        <w:t xml:space="preserve">"At least one mutable field is required". No version or ETag check is implemented (last write wins). Audit action is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with changed field names.</w:t>
      </w:r>
    </w:p>
    <w:bookmarkEnd w:id="48"/>
    <w:bookmarkStart w:id="49" w:name="options-apiv1resource"/>
    <w:p>
      <w:pPr>
        <w:pStyle w:val="Heading4"/>
      </w:pPr>
      <w:r>
        <w:t xml:space="preserve">OPTIONS /api/v1/{resource}</w:t>
      </w:r>
    </w:p>
    <w:p>
      <w:pPr>
        <w:pStyle w:val="FirstParagraph"/>
      </w:pPr>
      <w:r>
        <w:t xml:space="preserve">The route exports an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handler that answers preflight for allowed origins. Allowed methods listed:</w:t>
      </w:r>
      <w:r>
        <w:t xml:space="preserve"> </w:t>
      </w:r>
      <w:r>
        <w:rPr>
          <w:rStyle w:val="VerbatimChar"/>
        </w:rPr>
        <w:t xml:space="preserve">GET, POST, PATCH, OPTIONS</w:t>
      </w:r>
      <w:r>
        <w:t xml:space="preserve">.</w:t>
      </w:r>
    </w:p>
    <w:bookmarkEnd w:id="49"/>
    <w:bookmarkEnd w:id="50"/>
    <w:bookmarkStart w:id="54" w:name="X4aa1f47b5d4b0565e1bdb7cb73343f720bb0583"/>
    <w:p>
      <w:pPr>
        <w:pStyle w:val="Heading3"/>
      </w:pPr>
      <w:r>
        <w:t xml:space="preserve">11.5 Web push subscriptions</w:t>
      </w:r>
    </w:p>
    <w:bookmarkStart w:id="51" w:name="get-apiv1push-subscriptions"/>
    <w:p>
      <w:pPr>
        <w:pStyle w:val="Heading4"/>
      </w:pPr>
      <w:r>
        <w:t xml:space="preserve">GET /api/v1/push-subscriptions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Reports whether browser push is configured and returns the public VAPID key.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cookie. Public users and staff with an active portal membership.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Headers.</w:t>
      </w:r>
      <w:r>
        <w:t xml:space="preserve"> </w:t>
      </w:r>
      <w:r>
        <w:t xml:space="preserve">None required beyond the cookie.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https://dffms.org/api/v1/push-subscriptions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"configured"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"publicKey"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"&lt;vapid-public-key&gt;"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 401</w:t>
      </w:r>
      <w:r>
        <w:t xml:space="preserve"> </w:t>
      </w:r>
      <w:r>
        <w:rPr>
          <w:rStyle w:val="VerbatimChar"/>
        </w:rPr>
        <w:t xml:space="preserve">UNAUTHENTICATED</w:t>
      </w:r>
      <w:r>
        <w:t xml:space="preserve">. Side effects: none.</w:t>
      </w:r>
    </w:p>
    <w:bookmarkEnd w:id="51"/>
    <w:bookmarkStart w:id="52" w:name="post-apiv1push-subscriptions"/>
    <w:p>
      <w:pPr>
        <w:pStyle w:val="Heading4"/>
      </w:pPr>
      <w:r>
        <w:t xml:space="preserve">POST /api/v1/push-subscriptions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Stores the browser's push subscription for the signed-in account.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cookie;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 </w:t>
      </w:r>
      <w:r>
        <w:t xml:space="preserve">must be allowed (</w:t>
      </w:r>
      <w:r>
        <w:rPr>
          <w:rStyle w:val="VerbatimChar"/>
        </w:rPr>
        <w:t xml:space="preserve">assertTrustedOrigin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The browser</w:t>
      </w:r>
      <w:r>
        <w:t xml:space="preserve"> </w:t>
      </w:r>
      <w:r>
        <w:rPr>
          <w:rStyle w:val="VerbatimChar"/>
        </w:rPr>
        <w:t xml:space="preserve">PushSubscription</w:t>
      </w:r>
      <w:r>
        <w:t xml:space="preserve"> </w:t>
      </w:r>
      <w:r>
        <w:t xml:space="preserve">JSON: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Valid URL, max 2,048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keys.p256dh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32 to 512 characters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keys.auth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8 to 256 characters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https://dffms.org/api/v1/push-subscriptions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'{"endpoint":"https://&lt;push-service-host&gt;/&lt;subscription-id&gt;","keys":{"p256dh":"&lt;p256dh-key&gt;","auth":"&lt;auth-secret&gt;"}}'</w:t>
      </w:r>
    </w:p>
    <w:p>
      <w:pPr>
        <w:pStyle w:val="FirstParagraph"/>
      </w:pPr>
      <w:r>
        <w:t xml:space="preserve">Response (201):</w:t>
      </w:r>
      <w:r>
        <w:t xml:space="preserve"> </w:t>
      </w:r>
      <w:r>
        <w:rPr>
          <w:rStyle w:val="VerbatimChar"/>
        </w:rPr>
        <w:t xml:space="preserve">{"data":{"subscribed":true},"error":null,"requestId":"..."}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 or no portal access.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ORIGIN_DENIED</w:t>
            </w:r>
          </w:p>
        </w:tc>
        <w:tc>
          <w:tcPr/>
          <w:p>
            <w:pPr>
              <w:pStyle w:val="Compact"/>
            </w:pPr>
            <w:r>
              <w:t xml:space="preserve">Origin not allowed.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PAYLOAD_TOO_LARGE</w:t>
            </w:r>
          </w:p>
        </w:tc>
        <w:tc>
          <w:tcPr/>
          <w:p>
            <w:pPr>
              <w:pStyle w:val="Compact"/>
            </w:pPr>
            <w:r>
              <w:t xml:space="preserve">Declared length above 8 KiB.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Subscription fails validation ("Invalid push subscription").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Also returned for malformed JSON, because the body is parsed before validation and a parse error is not mapped.</w:t>
            </w:r>
          </w:p>
        </w:tc>
      </w:tr>
    </w:tbl>
    <w:p>
      <w:pPr>
        <w:pStyle w:val="BodyText"/>
      </w:pPr>
      <w:r>
        <w:t xml:space="preserve">Side effects: upserts a push subscription row for</w:t>
      </w:r>
      <w:r>
        <w:t xml:space="preserve"> </w:t>
      </w:r>
      <w:r>
        <w:rPr>
          <w:rStyle w:val="VerbatimChar"/>
        </w:rPr>
        <w:t xml:space="preserve">(tenant, user, endpoint)</w:t>
      </w:r>
      <w:r>
        <w:t xml:space="preserve">. No audit event.</w:t>
      </w:r>
    </w:p>
    <w:bookmarkEnd w:id="52"/>
    <w:bookmarkStart w:id="53" w:name="delete-apiv1push-subscriptions"/>
    <w:p>
      <w:pPr>
        <w:pStyle w:val="Heading4"/>
      </w:pPr>
      <w:r>
        <w:t xml:space="preserve">DELETE /api/v1/push-subscriptions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Removes the subscription for the given endpoint.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Body.</w:t>
      </w:r>
      <w:r>
        <w:t xml:space="preserve"> </w:t>
      </w:r>
      <w:r>
        <w:rPr>
          <w:rStyle w:val="VerbatimChar"/>
        </w:rPr>
        <w:t xml:space="preserve">{"endpoint":"https://&lt;push-service-host&gt;/&lt;subscription-id&gt;"}</w:t>
      </w:r>
      <w:r>
        <w:t xml:space="preserve"> </w:t>
      </w:r>
      <w:r>
        <w:t xml:space="preserve">(URL, required).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Response (200).</w:t>
      </w:r>
      <w:r>
        <w:t xml:space="preserve"> </w:t>
      </w:r>
      <w:r>
        <w:rPr>
          <w:rStyle w:val="VerbatimChar"/>
        </w:rPr>
        <w:t xml:space="preserve">{"data":{"subscribed":false},"error":null,"requestId":"..."}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Errors.</w:t>
      </w:r>
      <w:r>
        <w:t xml:space="preserve"> </w:t>
      </w:r>
      <w:r>
        <w:t xml:space="preserve">401, 403</w:t>
      </w:r>
      <w:r>
        <w:t xml:space="preserve"> </w:t>
      </w:r>
      <w:r>
        <w:rPr>
          <w:rStyle w:val="VerbatimChar"/>
        </w:rPr>
        <w:t xml:space="preserve">ORIGIN_DENIED</w:t>
      </w:r>
      <w:r>
        <w:t xml:space="preserve">, 422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 </w:t>
      </w:r>
      <w:r>
        <w:t xml:space="preserve">(endpoint not a URL), 500</w:t>
      </w:r>
      <w:r>
        <w:t xml:space="preserve"> </w:t>
      </w:r>
      <w:r>
        <w:rPr>
          <w:rStyle w:val="VerbatimChar"/>
        </w:rPr>
        <w:t xml:space="preserve">INTERNAL_ERROR</w:t>
      </w:r>
      <w:r>
        <w:t xml:space="preserve"> </w:t>
      </w:r>
      <w:r>
        <w:t xml:space="preserve">(malformed JSON, as above).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Side effects.</w:t>
      </w:r>
      <w:r>
        <w:t xml:space="preserve"> </w:t>
      </w:r>
      <w:r>
        <w:t xml:space="preserve">Deletes the row matching the user and endpoint.</w:t>
      </w:r>
    </w:p>
    <w:bookmarkEnd w:id="53"/>
    <w:bookmarkEnd w:id="54"/>
    <w:bookmarkStart w:id="59" w:name="X310f3afcd0df6c46f38d22de8b8fd343aa65d9e"/>
    <w:p>
      <w:pPr>
        <w:pStyle w:val="Heading3"/>
      </w:pPr>
      <w:r>
        <w:t xml:space="preserve">11.6 Finance applications</w:t>
      </w:r>
    </w:p>
    <w:p>
      <w:pPr>
        <w:pStyle w:val="FirstParagraph"/>
      </w:pPr>
      <w:r>
        <w:t xml:space="preserve">Facility finance applications are submitted against an authoritative product version, move through a lifecycle, and reach a committee decision.</w:t>
      </w:r>
    </w:p>
    <w:p>
      <w:pPr>
        <w:pStyle w:val="BodyText"/>
      </w:pPr>
      <w:r>
        <w:t xml:space="preserve">Lifecycle values: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SUBMITTED</w:t>
      </w:r>
      <w:r>
        <w:t xml:space="preserve">,</w:t>
      </w:r>
      <w:r>
        <w:t xml:space="preserve"> </w:t>
      </w:r>
      <w:r>
        <w:rPr>
          <w:rStyle w:val="VerbatimChar"/>
        </w:rPr>
        <w:t xml:space="preserve">ELIGIBILITY_REVIEW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DUE_DILIGENCE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APPRAISAL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COMMITTEE_REVIEW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DECLINED</w:t>
      </w:r>
      <w:r>
        <w:t xml:space="preserve">,</w:t>
      </w:r>
      <w:r>
        <w:t xml:space="preserve"> </w:t>
      </w:r>
      <w:r>
        <w:rPr>
          <w:rStyle w:val="VerbatimChar"/>
        </w:rPr>
        <w:t xml:space="preserve">WITHDRAWN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EXPIRED</w:t>
      </w:r>
      <w:r>
        <w:t xml:space="preserve">. The allowed transitions are defined by</w:t>
      </w:r>
      <w:r>
        <w:t xml:space="preserve"> </w:t>
      </w:r>
      <w:r>
        <w:rPr>
          <w:rStyle w:val="VerbatimChar"/>
        </w:rPr>
        <w:t xml:space="preserve">canTransitionApplication</w:t>
      </w:r>
      <w:r>
        <w:t xml:space="preserve"> </w:t>
      </w:r>
      <w:r>
        <w:t xml:space="preserve">and are not repeated here.</w:t>
      </w:r>
    </w:p>
    <w:p>
      <w:pPr>
        <w:pStyle w:val="BodyText"/>
      </w:pPr>
      <w:r>
        <w:t xml:space="preserve">Financing instruments:</w:t>
      </w:r>
      <w:r>
        <w:t xml:space="preserve"> </w:t>
      </w:r>
      <w:r>
        <w:rPr>
          <w:rStyle w:val="VerbatimChar"/>
        </w:rPr>
        <w:t xml:space="preserve">DEBT</w:t>
      </w:r>
      <w:r>
        <w:t xml:space="preserve">,</w:t>
      </w:r>
      <w:r>
        <w:t xml:space="preserve"> </w:t>
      </w:r>
      <w:r>
        <w:rPr>
          <w:rStyle w:val="VerbatimChar"/>
        </w:rPr>
        <w:t xml:space="preserve">PPP_FINANCE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GUARANTEE</w:t>
      </w:r>
      <w:r>
        <w:t xml:space="preserve">,</w:t>
      </w:r>
      <w:r>
        <w:t xml:space="preserve"> </w:t>
      </w:r>
      <w:r>
        <w:rPr>
          <w:rStyle w:val="VerbatimChar"/>
        </w:rPr>
        <w:t xml:space="preserve">TRADE_FINANCE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EQUITY</w:t>
      </w:r>
      <w:r>
        <w:t xml:space="preserve">,</w:t>
      </w:r>
      <w:r>
        <w:t xml:space="preserve"> </w:t>
      </w:r>
      <w:r>
        <w:rPr>
          <w:rStyle w:val="VerbatimChar"/>
        </w:rPr>
        <w:t xml:space="preserve">VENTURE_CAPITAL</w:t>
      </w:r>
      <w:r>
        <w:t xml:space="preserve">.</w:t>
      </w:r>
    </w:p>
    <w:bookmarkStart w:id="55" w:name="get-apiv1finance-applications"/>
    <w:p>
      <w:pPr>
        <w:pStyle w:val="Heading4"/>
      </w:pPr>
      <w:r>
        <w:t xml:space="preserve">GET /api/v1/finance-applications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Lists finance applications visible to the actor.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 and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Finance read set: PSA, CSA, PA, SCA, IA, FEO, FA, AC, EDV, IV. Results are filtered by the application data scope.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Parameters.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</w:t>
      </w:r>
      <w:r>
        <w:t xml:space="preserve"> </w:t>
      </w:r>
      <w:r>
        <w:rPr>
          <w:rStyle w:val="VerbatimChar"/>
        </w:rPr>
        <w:t xml:space="preserve">cursor</w:t>
      </w:r>
      <w:r>
        <w:t xml:space="preserve"> </w:t>
      </w:r>
      <w:r>
        <w:t xml:space="preserve">(see</w:t>
      </w:r>
      <w:r>
        <w:t xml:space="preserve"> </w:t>
      </w:r>
      <w:hyperlink w:anchor="X2e32e7cf93dac8402f5539dda41d2c0ba24bd17">
        <w:r>
          <w:rPr>
            <w:rStyle w:val="Hyperlink"/>
          </w:rPr>
          <w:t xml:space="preserve">Section 5</w:t>
        </w:r>
      </w:hyperlink>
      <w:r>
        <w:t xml:space="preserve">).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Response.</w:t>
      </w:r>
      <w:r>
        <w:t xml:space="preserve"> </w:t>
      </w:r>
      <w:r>
        <w:t xml:space="preserve">Same shape as the generic list.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is redacted in list responses.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Errors.</w:t>
      </w:r>
      <w:r>
        <w:t xml:space="preserve"> </w:t>
      </w:r>
      <w:r>
        <w:t xml:space="preserve">As for generic list (400, 401, 403).</w:t>
      </w:r>
    </w:p>
    <w:bookmarkEnd w:id="55"/>
    <w:bookmarkStart w:id="56" w:name="post-apiv1finance-applications"/>
    <w:p>
      <w:pPr>
        <w:pStyle w:val="Heading4"/>
      </w:pPr>
      <w:r>
        <w:t xml:space="preserve">POST /api/v1/finance-applications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Submits a new finance application linked to a published product version. Applicant eligibility is evaluated at submission.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Content-Type: application/json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 </w:t>
      </w:r>
      <w:r>
        <w:t xml:space="preserve">header.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finance_application</w:t>
      </w:r>
      <w:r>
        <w:t xml:space="preserve">: CSA, PA, SCA, IA, FEO, FA (or PSA). No step-up.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productVersionId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Must be a published, non-superseded version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windowId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Must be an active product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State of operation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instrument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DEBT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PPP_FINANCE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GUARANTEE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TRADE_FINANCE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EQUITY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VENTURE_CAPITAL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ticketCode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^[A-Z0-9_]{2,64}$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applicantCategory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Trimmed; 2 to 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intendedActivity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Trimmed; 10 to 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requestedAmountMinor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Digits only (</w:t>
            </w:r>
            <w:r>
              <w:rPr>
                <w:rStyle w:val="VerbatimChar"/>
              </w:rPr>
              <w:t xml:space="preserve">^\d+$</w:t>
            </w:r>
            <w:r>
              <w:t xml:space="preserve">); must be greater than zero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currency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ISO 4217 uppercase; default</w:t>
            </w:r>
            <w:r>
              <w:t xml:space="preserve"> </w:t>
            </w:r>
            <w:r>
              <w:rPr>
                <w:rStyle w:val="VerbatimChar"/>
              </w:rPr>
              <w:t xml:space="preserve">NGN</w:t>
            </w:r>
          </w:p>
        </w:tc>
      </w:tr>
    </w:tbl>
    <w:p>
      <w:pPr>
        <w:pStyle w:val="BodyText"/>
      </w:pPr>
      <w:r>
        <w:t xml:space="preserve">Unknown fields are ignored (the schema strips them).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https://dffms.org/api/v1/finance-applications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'Idempotency-Key: fa-2026-10-26-0001'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"productVersionId": "0190f2c4-6b3e-7a1d-8c2f-000000000030",</w:t>
      </w:r>
      <w:r>
        <w:br/>
      </w:r>
      <w:r>
        <w:rPr>
          <w:rStyle w:val="StringTok"/>
        </w:rPr>
        <w:t xml:space="preserve">    "stateId": "0190f2c4-6b3e-7a1d-8c2f-000000000031",</w:t>
      </w:r>
      <w:r>
        <w:br/>
      </w:r>
      <w:r>
        <w:rPr>
          <w:rStyle w:val="StringTok"/>
        </w:rPr>
        <w:t xml:space="preserve">    "instrument": "DEBT",</w:t>
      </w:r>
      <w:r>
        <w:br/>
      </w:r>
      <w:r>
        <w:rPr>
          <w:rStyle w:val="StringTok"/>
        </w:rPr>
        <w:t xml:space="preserve">    "ticketCode": "SMALLHOLDER_INPUTS",</w:t>
      </w:r>
      <w:r>
        <w:br/>
      </w:r>
      <w:r>
        <w:rPr>
          <w:rStyle w:val="StringTok"/>
        </w:rPr>
        <w:t xml:space="preserve">    "applicantCategory": "Smallholder cooperative",</w:t>
      </w:r>
      <w:r>
        <w:br/>
      </w:r>
      <w:r>
        <w:rPr>
          <w:rStyle w:val="StringTok"/>
        </w:rPr>
        <w:t xml:space="preserve">    "intendedActivity": "Purchase of certified seed and fertiliser for the 2027 season.",</w:t>
      </w:r>
      <w:r>
        <w:br/>
      </w:r>
      <w:r>
        <w:rPr>
          <w:rStyle w:val="StringTok"/>
        </w:rPr>
        <w:t xml:space="preserve">    "requestedAmountMinor": "500000000",</w:t>
      </w:r>
      <w:r>
        <w:br/>
      </w:r>
      <w:r>
        <w:rPr>
          <w:rStyle w:val="StringTok"/>
        </w:rPr>
        <w:t xml:space="preserve">    "currency": "NGN"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 the stored application row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tenantId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reference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DFFMS-APP-YYYYMMDD-XXXXXXXX</w:t>
      </w:r>
      <w:r>
        <w:t xml:space="preserve">,</w:t>
      </w:r>
      <w:r>
        <w:t xml:space="preserve"> </w:t>
      </w:r>
      <w:r>
        <w:rPr>
          <w:rStyle w:val="VerbatimChar"/>
        </w:rPr>
        <w:t xml:space="preserve">lifecycle</w:t>
      </w:r>
      <w:r>
        <w:t xml:space="preserve"> </w:t>
      </w:r>
      <w:r>
        <w:t xml:space="preserve">set to</w:t>
      </w:r>
      <w:r>
        <w:t xml:space="preserve"> </w:t>
      </w:r>
      <w:r>
        <w:rPr>
          <w:rStyle w:val="VerbatimChar"/>
        </w:rPr>
        <w:t xml:space="preserve">SUBMITTED</w:t>
      </w:r>
      <w:r>
        <w:t xml:space="preserve">,</w:t>
      </w:r>
      <w:r>
        <w:t xml:space="preserve"> </w:t>
      </w:r>
      <w:r>
        <w:rPr>
          <w:rStyle w:val="VerbatimChar"/>
        </w:rPr>
        <w:t xml:space="preserve">eligibilitySnapshot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, timestamps).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IDEMPOTENCY_KEY_REQUIRED</w:t>
            </w:r>
          </w:p>
        </w:tc>
        <w:tc>
          <w:tcPr/>
          <w:p>
            <w:pPr>
              <w:pStyle w:val="Compact"/>
            </w:pPr>
            <w:r>
              <w:t xml:space="preserve">Header missing or malformed.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Field errors (</w:t>
            </w:r>
            <w:r>
              <w:rPr>
                <w:rStyle w:val="VerbatimChar"/>
              </w:rPr>
              <w:t xml:space="preserve">fields</w:t>
            </w:r>
            <w:r>
              <w:t xml:space="preserve">), tenant header problems, origin problems.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INVALID_AMOUNT</w:t>
            </w:r>
          </w:p>
        </w:tc>
        <w:tc>
          <w:tcPr/>
          <w:p>
            <w:pPr>
              <w:pStyle w:val="Compact"/>
            </w:pPr>
            <w:r>
              <w:t xml:space="preserve">Requested amount is zero.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PRODUCT_VERSION_UNAVAILABLE</w:t>
            </w:r>
          </w:p>
        </w:tc>
        <w:tc>
          <w:tcPr/>
          <w:p>
            <w:pPr>
              <w:pStyle w:val="Compact"/>
            </w:pPr>
            <w:r>
              <w:t xml:space="preserve">Product version not published or not in the authoritative register.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PRODUCT_VERSION_SUPERSEDED</w:t>
            </w:r>
          </w:p>
        </w:tc>
        <w:tc>
          <w:tcPr/>
          <w:p>
            <w:pPr>
              <w:pStyle w:val="Compact"/>
            </w:pPr>
            <w:r>
              <w:t xml:space="preserve">Version replaced by a later term sheet; apply under the current version.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WINDOW_UNAVAILABLE</w:t>
            </w:r>
          </w:p>
        </w:tc>
        <w:tc>
          <w:tcPr/>
          <w:p>
            <w:pPr>
              <w:pStyle w:val="Compact"/>
            </w:pPr>
            <w:r>
              <w:t xml:space="preserve">Window not active.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STATE_UNAVAILABLE</w:t>
            </w:r>
          </w:p>
        </w:tc>
        <w:tc>
          <w:tcPr/>
          <w:p>
            <w:pPr>
              <w:pStyle w:val="Compact"/>
            </w:pPr>
            <w:r>
              <w:t xml:space="preserve">State not valid for the tenant.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ELIGIBILITY_FAILED</w:t>
            </w:r>
          </w:p>
        </w:tc>
        <w:tc>
          <w:tcPr/>
          <w:p>
            <w:pPr>
              <w:pStyle w:val="Compact"/>
            </w:pPr>
            <w:r>
              <w:t xml:space="preserve">Blocking eligibility rule failed.</w:t>
            </w:r>
            <w:r>
              <w:t xml:space="preserve"> </w:t>
            </w:r>
            <w:r>
              <w:rPr>
                <w:rStyle w:val="VerbatimChar"/>
              </w:rPr>
              <w:t xml:space="preserve">fields</w:t>
            </w:r>
            <w:r>
              <w:t xml:space="preserve"> </w:t>
            </w:r>
            <w:r>
              <w:t xml:space="preserve">maps rule codes to messages.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Role cannot create applications.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Tenant requires MFA enrolment.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IDEMPOTENCY_CONFLICT</w:t>
            </w:r>
          </w:p>
        </w:tc>
        <w:tc>
          <w:tcPr/>
          <w:p>
            <w:pPr>
              <w:pStyle w:val="Compact"/>
            </w:pPr>
            <w:r>
              <w:t xml:space="preserve">Key reused with a different request.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Unhandled error.</w:t>
            </w:r>
          </w:p>
        </w:tc>
      </w:tr>
    </w:tbl>
    <w:p>
      <w:pPr>
        <w:pStyle w:val="BodyText"/>
      </w:pPr>
      <w:r>
        <w:t xml:space="preserve">Side effects: inserts the application (reference</w:t>
      </w:r>
      <w:r>
        <w:t xml:space="preserve"> </w:t>
      </w:r>
      <w:r>
        <w:rPr>
          <w:rStyle w:val="VerbatimChar"/>
        </w:rPr>
        <w:t xml:space="preserve">DFFMS-APP-&lt;date&gt;-&lt;8 hex&gt;</w:t>
      </w:r>
      <w:r>
        <w:t xml:space="preserve">), an eligibility snapshot, and a submission audit event</w:t>
      </w:r>
      <w:r>
        <w:t xml:space="preserve"> </w:t>
      </w:r>
      <w:r>
        <w:rPr>
          <w:rStyle w:val="VerbatimChar"/>
        </w:rPr>
        <w:t xml:space="preserve">FINANCE_APPLICATION_SUBMITTED</w:t>
      </w:r>
      <w:r>
        <w:t xml:space="preserve">. Queues notifications to application team roles (</w:t>
      </w:r>
      <w:r>
        <w:rPr>
          <w:rStyle w:val="VerbatimChar"/>
        </w:rPr>
        <w:t xml:space="preserve">PROGRAMME_ADMIN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STATE_COORDINATOR_ADMIN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INSTITUTION_ADMIN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FINANCE_ENTRY_OFFICER</w:t>
      </w:r>
      <w:r>
        <w:t xml:space="preserve">) and related escalation events.</w:t>
      </w:r>
    </w:p>
    <w:bookmarkEnd w:id="56"/>
    <w:bookmarkStart w:id="57" w:name="X6c594adfe23aa8446b0d82f8a528cfd76be0aa7"/>
    <w:p>
      <w:pPr>
        <w:pStyle w:val="Heading4"/>
      </w:pPr>
      <w:r>
        <w:t xml:space="preserve">POST /api/v1/finance-applications/{applicationId}/transition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Moves an application through a non-committee lifecycle step (for example</w:t>
      </w:r>
      <w:r>
        <w:t xml:space="preserve"> </w:t>
      </w:r>
      <w:r>
        <w:rPr>
          <w:rStyle w:val="VerbatimChar"/>
        </w:rPr>
        <w:t xml:space="preserve">SUBMITTED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ELIGIBILITY_REVIEW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 </w:t>
      </w:r>
      <w:r>
        <w:t xml:space="preserve">header.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finance_application</w:t>
      </w:r>
      <w:r>
        <w:t xml:space="preserve"> </w:t>
      </w:r>
      <w:r>
        <w:t xml:space="preserve">(CSA, PA, SCA, IA, FEO, FA) plus saved role policy check for</w:t>
      </w:r>
      <w:r>
        <w:t xml:space="preserve"> </w:t>
      </w:r>
      <w:r>
        <w:rPr>
          <w:rStyle w:val="VerbatimChar"/>
        </w:rPr>
        <w:t xml:space="preserve">finance:update</w:t>
      </w:r>
      <w:r>
        <w:t xml:space="preserve">. No step-up.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Path.</w:t>
      </w:r>
      <w:r>
        <w:t xml:space="preserve"> </w:t>
      </w:r>
      <w:r>
        <w:rPr>
          <w:rStyle w:val="VerbatimChar"/>
        </w:rPr>
        <w:t xml:space="preserve">applicationId</w:t>
      </w:r>
      <w:r>
        <w:t xml:space="preserve">: UUID.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expectedLifecycle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Current lifecycle (optimistic check)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targetLifecycle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Must not be</w:t>
            </w:r>
            <w:r>
              <w:t xml:space="preserve"> </w:t>
            </w:r>
            <w:r>
              <w:rPr>
                <w:rStyle w:val="VerbatimChar"/>
              </w:rPr>
              <w:t xml:space="preserve">APPROVED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DECLINED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Trimmed; 10 to 1,000</w:t>
            </w:r>
          </w:p>
        </w:tc>
      </w:tr>
    </w:tbl>
    <w:p>
      <w:pPr>
        <w:pStyle w:val="BodyText"/>
      </w:pPr>
      <w:r>
        <w:t xml:space="preserve">Unknown fields are ignored.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https://dffms.org/api/v1/finance-applications/0190f2c4-6b3e-7a1d-8c2f-000000000040/transition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'Idempotency-Key: fa-trans-2026-10-26-0001'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'{"expectedLifecycle":"SUBMITTED","targetLifecycle":"ELIGIBILITY_REVIEW","reason":"Submitted with complete documents; starting eligibility review."}'</w:t>
      </w:r>
    </w:p>
    <w:p>
      <w:pPr>
        <w:pStyle w:val="FirstParagraph"/>
      </w:pPr>
      <w:r>
        <w:t xml:space="preserve">Response (200): the application row after the transition.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IDEMPOTENCY_KEY_REQUIRED</w:t>
            </w:r>
          </w:p>
        </w:tc>
        <w:tc>
          <w:tcPr/>
          <w:p>
            <w:pPr>
              <w:pStyle w:val="Compact"/>
            </w:pPr>
            <w:r>
              <w:t xml:space="preserve">Header missing or malformed.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Body or path invalid.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Role or saved policy does not permit.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Missing, or outside the actor's scope (not distinguished).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COMMITTEE_DECISION_REQUIRED</w:t>
            </w:r>
          </w:p>
        </w:tc>
        <w:tc>
          <w:tcPr/>
          <w:p>
            <w:pPr>
              <w:pStyle w:val="Compact"/>
            </w:pPr>
            <w:r>
              <w:t xml:space="preserve">Target is</w:t>
            </w:r>
            <w:r>
              <w:t xml:space="preserve"> </w:t>
            </w:r>
            <w:r>
              <w:rPr>
                <w:rStyle w:val="VerbatimChar"/>
              </w:rPr>
              <w:t xml:space="preserve">APPROVED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DECLINED</w:t>
            </w:r>
            <w:r>
              <w:t xml:space="preserve">; use</w:t>
            </w:r>
            <w:r>
              <w:t xml:space="preserve"> </w:t>
            </w:r>
            <w:r>
              <w:rPr>
                <w:rStyle w:val="VerbatimChar"/>
              </w:rPr>
              <w:t xml:space="preserve">/decision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INVALID_STATE_TRANSITION</w:t>
            </w:r>
          </w:p>
        </w:tc>
        <w:tc>
          <w:tcPr/>
          <w:p>
            <w:pPr>
              <w:pStyle w:val="Compact"/>
            </w:pPr>
            <w:r>
              <w:t xml:space="preserve">Transition not allowed by the lifecycle rules.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STALE_STATE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expectedLifecycle</w:t>
            </w:r>
            <w:r>
              <w:t xml:space="preserve"> </w:t>
            </w:r>
            <w:r>
              <w:t xml:space="preserve">no longer matches.</w:t>
            </w:r>
          </w:p>
        </w:tc>
      </w:tr>
    </w:tbl>
    <w:p>
      <w:pPr>
        <w:pStyle w:val="BodyText"/>
      </w:pPr>
      <w:r>
        <w:t xml:space="preserve">Side effects: updates lifecycle, may open a pending approval row for committee review, writes a transition event and audit</w:t>
      </w:r>
      <w:r>
        <w:t xml:space="preserve"> </w:t>
      </w:r>
      <w:r>
        <w:rPr>
          <w:rStyle w:val="VerbatimChar"/>
        </w:rPr>
        <w:t xml:space="preserve">FINANCE_APPLICATION_TRANSITIONED</w:t>
      </w:r>
      <w:r>
        <w:t xml:space="preserve">. Replays with the same key return the current application without checking the body.</w:t>
      </w:r>
    </w:p>
    <w:bookmarkEnd w:id="57"/>
    <w:bookmarkStart w:id="58" w:name="X007c45714b024a5f4765278fef3d727216cc122"/>
    <w:p>
      <w:pPr>
        <w:pStyle w:val="Heading4"/>
      </w:pPr>
      <w:r>
        <w:t xml:space="preserve">POST /api/v1/finance-applications/{applicationId}/decision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Records the independent committee decision on an application in</w:t>
      </w:r>
      <w:r>
        <w:t xml:space="preserve"> </w:t>
      </w:r>
      <w:r>
        <w:rPr>
          <w:rStyle w:val="VerbatimChar"/>
        </w:rPr>
        <w:t xml:space="preserve">COMMITTEE_REVIEW</w:t>
      </w:r>
      <w:r>
        <w:t xml:space="preserve">. Approval records the exact amount and final terms; soft rule failures can be carried as rule exceptions.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 </w:t>
      </w:r>
      <w:r>
        <w:t xml:space="preserve">header, MFA enrolled, session age within 15 minutes.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finance_application</w:t>
      </w:r>
      <w:r>
        <w:t xml:space="preserve">: FA or SCA (or PSA), plus saved policy</w:t>
      </w:r>
      <w:r>
        <w:t xml:space="preserve"> </w:t>
      </w:r>
      <w:r>
        <w:rPr>
          <w:rStyle w:val="VerbatimChar"/>
        </w:rPr>
        <w:t xml:space="preserve">finance:approve</w:t>
      </w:r>
      <w:r>
        <w:t xml:space="preserve">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Path.</w:t>
      </w:r>
      <w:r>
        <w:t xml:space="preserve"> </w:t>
      </w:r>
      <w:r>
        <w:rPr>
          <w:rStyle w:val="VerbatimChar"/>
        </w:rPr>
        <w:t xml:space="preserve">applicationId</w:t>
      </w:r>
      <w:r>
        <w:t xml:space="preserve">: UUID.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DECLINED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Trimmed; 10 to 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approvedAmountMinor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 for</w:t>
            </w:r>
            <w:r>
              <w:t xml:space="preserve"> </w:t>
            </w:r>
            <w:r>
              <w:rPr>
                <w:rStyle w:val="VerbatimChar"/>
              </w:rPr>
              <w:t xml:space="preserve">APPROVED</w:t>
            </w:r>
          </w:p>
        </w:tc>
        <w:tc>
          <w:tcPr/>
          <w:p>
            <w:pPr>
              <w:pStyle w:val="Compact"/>
            </w:pPr>
            <w:r>
              <w:t xml:space="preserve">Digits only; greater than zero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approvedTerms</w:t>
            </w:r>
          </w:p>
        </w:tc>
        <w:tc>
          <w:tcPr/>
          <w:p>
            <w:pPr>
              <w:pStyle w:val="Compact"/>
            </w:pPr>
            <w:r>
              <w:t xml:space="preserve">object</w:t>
            </w:r>
          </w:p>
        </w:tc>
        <w:tc>
          <w:tcPr/>
          <w:p>
            <w:pPr>
              <w:pStyle w:val="Compact"/>
            </w:pPr>
            <w:r>
              <w:t xml:space="preserve">Required for</w:t>
            </w:r>
            <w:r>
              <w:t xml:space="preserve"> </w:t>
            </w:r>
            <w:r>
              <w:rPr>
                <w:rStyle w:val="VerbatimChar"/>
              </w:rPr>
              <w:t xml:space="preserve">APPROVED</w:t>
            </w:r>
          </w:p>
        </w:tc>
        <w:tc>
          <w:tcPr/>
          <w:p>
            <w:pPr>
              <w:pStyle w:val="Compact"/>
            </w:pPr>
            <w:r>
              <w:t xml:space="preserve">Shape depends on instrument (below)</w:t>
            </w:r>
          </w:p>
        </w:tc>
      </w:tr>
    </w:tbl>
    <w:p>
      <w:pPr>
        <w:pStyle w:val="BodyText"/>
      </w:pPr>
      <w:r>
        <w:t xml:space="preserve">Credit terms (</w:t>
      </w:r>
      <w:r>
        <w:rPr>
          <w:rStyle w:val="VerbatimChar"/>
        </w:rPr>
        <w:t xml:space="preserve">DEBT</w:t>
      </w:r>
      <w:r>
        <w:t xml:space="preserve">,</w:t>
      </w:r>
      <w:r>
        <w:t xml:space="preserve"> </w:t>
      </w:r>
      <w:r>
        <w:rPr>
          <w:rStyle w:val="VerbatimChar"/>
        </w:rPr>
        <w:t xml:space="preserve">PPP_FINANCE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GUARANTEE</w:t>
      </w:r>
      <w:r>
        <w:t xml:space="preserve">,</w:t>
      </w:r>
      <w:r>
        <w:t xml:space="preserve"> </w:t>
      </w:r>
      <w:r>
        <w:rPr>
          <w:rStyle w:val="VerbatimChar"/>
        </w:rPr>
        <w:t xml:space="preserve">TRADE_FINANCE</w:t>
      </w:r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pricingStructure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^[A-Z0-9_]{2,64}$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interestRateBps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0 to 2,000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tenorMonths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1 to 300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graceMonths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0 to 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contributionBps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0 to 10,000, optional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coverageBps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0 to 10,000, optional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repaymentStructure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3 to 240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conditions</w:t>
            </w:r>
          </w:p>
        </w:tc>
        <w:tc>
          <w:tcPr/>
          <w:p>
            <w:pPr>
              <w:pStyle w:val="Compact"/>
            </w:pPr>
            <w:r>
              <w:t xml:space="preserve">string[]</w:t>
            </w:r>
          </w:p>
        </w:tc>
        <w:tc>
          <w:tcPr/>
          <w:p>
            <w:pPr>
              <w:pStyle w:val="Compact"/>
            </w:pPr>
            <w:r>
              <w:t xml:space="preserve">Up to 50 items, each 3 to 500; default</w:t>
            </w:r>
            <w:r>
              <w:t xml:space="preserve"> </w:t>
            </w:r>
            <w:r>
              <w:rPr>
                <w:rStyle w:val="VerbatimChar"/>
              </w:rPr>
              <w:t xml:space="preserve">[]</w:t>
            </w:r>
          </w:p>
        </w:tc>
      </w:tr>
    </w:tbl>
    <w:p>
      <w:pPr>
        <w:pStyle w:val="BodyText"/>
      </w:pPr>
      <w:r>
        <w:t xml:space="preserve">Equity terms (</w:t>
      </w:r>
      <w:r>
        <w:rPr>
          <w:rStyle w:val="VerbatimChar"/>
        </w:rPr>
        <w:t xml:space="preserve">EQUITY</w:t>
      </w:r>
      <w:r>
        <w:t xml:space="preserve">,</w:t>
      </w:r>
      <w:r>
        <w:t xml:space="preserve"> </w:t>
      </w:r>
      <w:r>
        <w:rPr>
          <w:rStyle w:val="VerbatimChar"/>
        </w:rPr>
        <w:t xml:space="preserve">VENTURE_CAPITAL</w:t>
      </w:r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ownershipBps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1 to 10,000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valuationMinor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Digits, optional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milestones</w:t>
            </w:r>
          </w:p>
        </w:tc>
        <w:tc>
          <w:tcPr/>
          <w:p>
            <w:pPr>
              <w:pStyle w:val="Compact"/>
            </w:pPr>
            <w:r>
              <w:t xml:space="preserve">string[]</w:t>
            </w:r>
          </w:p>
        </w:tc>
        <w:tc>
          <w:tcPr/>
          <w:p>
            <w:pPr>
              <w:pStyle w:val="Compact"/>
            </w:pPr>
            <w:r>
              <w:t xml:space="preserve">1 to 50 items, each 3 to 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exitPlan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3 to 1,000, optional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conditions</w:t>
            </w:r>
          </w:p>
        </w:tc>
        <w:tc>
          <w:tcPr/>
          <w:p>
            <w:pPr>
              <w:pStyle w:val="Compact"/>
            </w:pPr>
            <w:r>
              <w:t xml:space="preserve">string[]</w:t>
            </w:r>
          </w:p>
        </w:tc>
        <w:tc>
          <w:tcPr/>
          <w:p>
            <w:pPr>
              <w:pStyle w:val="Compact"/>
            </w:pPr>
            <w:r>
              <w:t xml:space="preserve">Up to 50 items, each 3 to 500; default</w:t>
            </w:r>
            <w:r>
              <w:t xml:space="preserve"> </w:t>
            </w:r>
            <w:r>
              <w:rPr>
                <w:rStyle w:val="VerbatimChar"/>
              </w:rPr>
              <w:t xml:space="preserve">[]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https://dffms.org/api/v1/finance-applications/0190f2c4-6b3e-7a1d-8c2f-000000000040/decision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'Idempotency-Key: fa-decision-2026-10-26-0001'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"decision": "APPROVED",</w:t>
      </w:r>
      <w:r>
        <w:br/>
      </w:r>
      <w:r>
        <w:rPr>
          <w:rStyle w:val="StringTok"/>
        </w:rPr>
        <w:t xml:space="preserve">    "reason": "Committee approved the request with the conditions below.",</w:t>
      </w:r>
      <w:r>
        <w:br/>
      </w:r>
      <w:r>
        <w:rPr>
          <w:rStyle w:val="StringTok"/>
        </w:rPr>
        <w:t xml:space="preserve">    "approvedAmountMinor": "450000000",</w:t>
      </w:r>
      <w:r>
        <w:br/>
      </w:r>
      <w:r>
        <w:rPr>
          <w:rStyle w:val="StringTok"/>
        </w:rPr>
        <w:t xml:space="preserve">    "approvedTerms": {</w:t>
      </w:r>
      <w:r>
        <w:br/>
      </w:r>
      <w:r>
        <w:rPr>
          <w:rStyle w:val="StringTok"/>
        </w:rPr>
        <w:t xml:space="preserve">      "pricingStructure": "&lt;pricingStructure&gt;",</w:t>
      </w:r>
      <w:r>
        <w:br/>
      </w:r>
      <w:r>
        <w:rPr>
          <w:rStyle w:val="StringTok"/>
        </w:rPr>
        <w:t xml:space="preserve">      "interestRateBps": 1200,</w:t>
      </w:r>
      <w:r>
        <w:br/>
      </w:r>
      <w:r>
        <w:rPr>
          <w:rStyle w:val="StringTok"/>
        </w:rPr>
        <w:t xml:space="preserve">      "tenorMonths": 36,</w:t>
      </w:r>
      <w:r>
        <w:br/>
      </w:r>
      <w:r>
        <w:rPr>
          <w:rStyle w:val="StringTok"/>
        </w:rPr>
        <w:t xml:space="preserve">      "graceMonths": 6,</w:t>
      </w:r>
      <w:r>
        <w:br/>
      </w:r>
      <w:r>
        <w:rPr>
          <w:rStyle w:val="StringTok"/>
        </w:rPr>
        <w:t xml:space="preserve">      "repaymentStructure": "Quarterly amortising repayments after grace",</w:t>
      </w:r>
      <w:r>
        <w:br/>
      </w:r>
      <w:r>
        <w:rPr>
          <w:rStyle w:val="StringTok"/>
        </w:rPr>
        <w:t xml:space="preserve">      "conditions": ["Insurance cover bound before first drawdown"]</w:t>
      </w:r>
      <w:r>
        <w:br/>
      </w:r>
      <w:r>
        <w:rPr>
          <w:rStyle w:val="StringTok"/>
        </w:rPr>
        <w:t xml:space="preserve">    }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(200): the application row after the decision.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IDEMPOTENCY_KEY_REQUIRED</w:t>
            </w:r>
          </w:p>
        </w:tc>
        <w:tc>
          <w:tcPr/>
          <w:p>
            <w:pPr>
              <w:pStyle w:val="Compact"/>
            </w:pPr>
            <w:r>
              <w:t xml:space="preserve">Header missing or malformed.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Body invalid, or</w:t>
            </w:r>
            <w:r>
              <w:t xml:space="preserve"> </w:t>
            </w:r>
            <w:r>
              <w:rPr>
                <w:rStyle w:val="VerbatimChar"/>
              </w:rPr>
              <w:t xml:space="preserve">approvedTerms</w:t>
            </w:r>
            <w:r>
              <w:t xml:space="preserve"> </w:t>
            </w:r>
            <w:r>
              <w:t xml:space="preserve">does not match the instrument shape.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APPROVED_TERMS_REQUIRED</w:t>
            </w:r>
          </w:p>
        </w:tc>
        <w:tc>
          <w:tcPr/>
          <w:p>
            <w:pPr>
              <w:pStyle w:val="Compact"/>
            </w:pPr>
            <w:r>
              <w:t xml:space="preserve">Approval without amount or terms. (Returned with the default status 400.)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INVALID_AMOUNT</w:t>
            </w:r>
          </w:p>
        </w:tc>
        <w:tc>
          <w:tcPr/>
          <w:p>
            <w:pPr>
              <w:pStyle w:val="Compact"/>
            </w:pPr>
            <w:r>
              <w:t xml:space="preserve">Approved amount zero or negative.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FINAL_TERMS_INVALID</w:t>
            </w:r>
          </w:p>
        </w:tc>
        <w:tc>
          <w:tcPr/>
          <w:p>
            <w:pPr>
              <w:pStyle w:val="Compact"/>
            </w:pPr>
            <w:r>
              <w:t xml:space="preserve">A hard rule failed.</w:t>
            </w:r>
            <w:r>
              <w:t xml:space="preserve"> </w:t>
            </w:r>
            <w:r>
              <w:rPr>
                <w:rStyle w:val="VerbatimChar"/>
              </w:rPr>
              <w:t xml:space="preserve">fields</w:t>
            </w:r>
            <w:r>
              <w:t xml:space="preserve"> </w:t>
            </w:r>
            <w:r>
              <w:t xml:space="preserve">lists all failures with</w:t>
            </w:r>
            <w:r>
              <w:t xml:space="preserve"> </w:t>
            </w:r>
            <w:r>
              <w:rPr>
                <w:rStyle w:val="VerbatimChar"/>
              </w:rPr>
              <w:t xml:space="preserve">committeeExceptionAllowed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No MFA enrolment.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FRESH_AUTH_REQUIRED</w:t>
            </w:r>
          </w:p>
        </w:tc>
        <w:tc>
          <w:tcPr/>
          <w:p>
            <w:pPr>
              <w:pStyle w:val="Compact"/>
            </w:pPr>
            <w:r>
              <w:t xml:space="preserve">Session older than 15 minutes.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Role or saved policy does not permit.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MAKER_CHECKER_REQUIRED</w:t>
            </w:r>
          </w:p>
        </w:tc>
        <w:tc>
          <w:tcPr/>
          <w:p>
            <w:pPr>
              <w:pStyle w:val="Compact"/>
            </w:pPr>
            <w:r>
              <w:t xml:space="preserve">Decider is the requester of the approval or the applicant. Applies to PSA too.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Missing or outside scope.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Application not in</w:t>
            </w:r>
            <w:r>
              <w:t xml:space="preserve"> </w:t>
            </w:r>
            <w:r>
              <w:rPr>
                <w:rStyle w:val="VerbatimChar"/>
              </w:rPr>
              <w:t xml:space="preserve">COMMITTEE_REVIEW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APPROVAL_NOT_FOUND</w:t>
            </w:r>
          </w:p>
        </w:tc>
        <w:tc>
          <w:tcPr/>
          <w:p>
            <w:pPr>
              <w:pStyle w:val="Compact"/>
            </w:pPr>
            <w:r>
              <w:t xml:space="preserve">No pending committee approval.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STALE_STATE</w:t>
            </w:r>
          </w:p>
        </w:tc>
        <w:tc>
          <w:tcPr/>
          <w:p>
            <w:pPr>
              <w:pStyle w:val="Compact"/>
            </w:pPr>
            <w:r>
              <w:t xml:space="preserve">Application changed before the decision was recorded.</w:t>
            </w:r>
          </w:p>
        </w:tc>
      </w:tr>
    </w:tbl>
    <w:p>
      <w:pPr>
        <w:pStyle w:val="BodyText"/>
      </w:pPr>
      <w:r>
        <w:t xml:space="preserve">Side effects: records the decision, audit</w:t>
      </w:r>
      <w:r>
        <w:t xml:space="preserve"> </w:t>
      </w:r>
      <w:r>
        <w:rPr>
          <w:rStyle w:val="VerbatimChar"/>
        </w:rPr>
        <w:t xml:space="preserve">FINANCE_APPLICATION_APPROVED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FINANCE_APPLICATION_DECLINED</w:t>
      </w:r>
      <w:r>
        <w:t xml:space="preserve">, resolves escalations, and queues notifications to the decider roles and applicant team. Soft failures create product rule exceptions in state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for later review. Replays with the same key return the current application.</w:t>
      </w:r>
    </w:p>
    <w:bookmarkEnd w:id="58"/>
    <w:bookmarkEnd w:id="59"/>
    <w:bookmarkStart w:id="64" w:name="X85fab22a5974300b47b9bcb26775818f50253ea"/>
    <w:p>
      <w:pPr>
        <w:pStyle w:val="Heading3"/>
      </w:pPr>
      <w:r>
        <w:t xml:space="preserve">11.7 Financing cases</w:t>
      </w:r>
    </w:p>
    <w:p>
      <w:pPr>
        <w:pStyle w:val="FirstParagraph"/>
      </w:pPr>
      <w:r>
        <w:t xml:space="preserve">A financing case is created from a committee-approved application and then moves through disbursement and repayment lifecycle steps.</w:t>
      </w:r>
    </w:p>
    <w:p>
      <w:pPr>
        <w:pStyle w:val="BodyText"/>
      </w:pPr>
      <w:r>
        <w:t xml:space="preserve">Lifecycle values:</w:t>
      </w:r>
      <w:r>
        <w:t xml:space="preserve"> </w:t>
      </w:r>
      <w:r>
        <w:rPr>
          <w:rStyle w:val="VerbatimChar"/>
        </w:rPr>
        <w:t xml:space="preserve">CONDITIONS_PRECEDENT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READY_TO_DISBURSE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PARTIALLY_DISBURSED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RESTRUCTURED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WRITTEN_OFF</w:t>
      </w:r>
      <w:r>
        <w:t xml:space="preserve">.</w:t>
      </w:r>
    </w:p>
    <w:p>
      <w:pPr>
        <w:pStyle w:val="BodyText"/>
      </w:pPr>
      <w:r>
        <w:t xml:space="preserve">High-risk targets (require approve authority, MFA and fresh session):</w:t>
      </w:r>
      <w:r>
        <w:t xml:space="preserve"> </w:t>
      </w:r>
      <w:r>
        <w:rPr>
          <w:rStyle w:val="VerbatimChar"/>
        </w:rPr>
        <w:t xml:space="preserve">READY_TO_DISBURSE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PARTIALLY_DISBURSED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RESTRUCTURED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WRITTEN_OFF</w:t>
      </w:r>
      <w:r>
        <w:t xml:space="preserve">.</w:t>
      </w:r>
    </w:p>
    <w:bookmarkStart w:id="60" w:name="get-apiv1financing-cases"/>
    <w:p>
      <w:pPr>
        <w:pStyle w:val="Heading4"/>
      </w:pPr>
      <w:r>
        <w:t xml:space="preserve">GET /api/v1/financing-cases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Lists financing cases visible to the actor.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 and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Finance read set, with case data scope.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Parameters.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</w:t>
      </w:r>
      <w:r>
        <w:t xml:space="preserve"> </w:t>
      </w:r>
      <w:r>
        <w:rPr>
          <w:rStyle w:val="VerbatimChar"/>
        </w:rPr>
        <w:t xml:space="preserve">cursor</w:t>
      </w:r>
      <w:r>
        <w:t xml:space="preserve">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Errors.</w:t>
      </w:r>
      <w:r>
        <w:t xml:space="preserve"> </w:t>
      </w:r>
      <w:r>
        <w:t xml:space="preserve">As for generic list.</w:t>
      </w:r>
    </w:p>
    <w:bookmarkEnd w:id="60"/>
    <w:bookmarkStart w:id="61" w:name="post-apiv1financing-cases"/>
    <w:p>
      <w:pPr>
        <w:pStyle w:val="Heading4"/>
      </w:pPr>
      <w:r>
        <w:t xml:space="preserve">POST /api/v1/financing-cases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Creates a controlled financing case from an application whose committee approval is complete.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 tenant header,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, MFA enrolled, session age within 15 minutes.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financing_case</w:t>
      </w:r>
      <w:r>
        <w:t xml:space="preserve">: FA (or PSA).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applicationId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Application must be</w:t>
            </w:r>
            <w:r>
              <w:t xml:space="preserve"> </w:t>
            </w:r>
            <w:r>
              <w:rPr>
                <w:rStyle w:val="VerbatimChar"/>
              </w:rPr>
              <w:t xml:space="preserve">APPROVED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beneficiary.displayName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2 to 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beneficiary.type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2 to 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beneficiary.externalReference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Max 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beneficiary.gender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FEMALE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MALE</w:t>
            </w:r>
            <w:r>
              <w:t xml:space="preserve"> </w:t>
            </w:r>
            <w:r>
              <w:t xml:space="preserve">(for inclusion indicators)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beneficiary.youth</w:t>
            </w:r>
          </w:p>
        </w:tc>
        <w:tc>
          <w:tcPr/>
          <w:p>
            <w:pPr>
              <w:pStyle w:val="Compact"/>
            </w:pPr>
            <w:r>
              <w:t xml:space="preserve">boolean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Youth inclusion indicator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institutionId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Institution must exist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https://dffms.org/api/v1/financing-cases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'Idempotency-Key: fc-create-2026-10-26-0001'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"applicationId": "0190f2c4-6b3e-7a1d-8c2f-000000000040",</w:t>
      </w:r>
      <w:r>
        <w:br/>
      </w:r>
      <w:r>
        <w:rPr>
          <w:rStyle w:val="StringTok"/>
        </w:rPr>
        <w:t xml:space="preserve">    "beneficiary": {</w:t>
      </w:r>
      <w:r>
        <w:br/>
      </w:r>
      <w:r>
        <w:rPr>
          <w:rStyle w:val="StringTok"/>
        </w:rPr>
        <w:t xml:space="preserve">      "displayName": "Demo Agro Cooperative",</w:t>
      </w:r>
      <w:r>
        <w:br/>
      </w:r>
      <w:r>
        <w:rPr>
          <w:rStyle w:val="StringTok"/>
        </w:rPr>
        <w:t xml:space="preserve">      "type": "COOPERATIVE",</w:t>
      </w:r>
      <w:r>
        <w:br/>
      </w:r>
      <w:r>
        <w:rPr>
          <w:rStyle w:val="StringTok"/>
        </w:rPr>
        <w:t xml:space="preserve">      "externalReference": "COOP-000123",</w:t>
      </w:r>
      <w:r>
        <w:br/>
      </w:r>
      <w:r>
        <w:rPr>
          <w:rStyle w:val="StringTok"/>
        </w:rPr>
        <w:t xml:space="preserve">      "gender": "FEMALE",</w:t>
      </w:r>
      <w:r>
        <w:br/>
      </w:r>
      <w:r>
        <w:rPr>
          <w:rStyle w:val="StringTok"/>
        </w:rPr>
        <w:t xml:space="preserve">      "youth": false</w:t>
      </w:r>
      <w:r>
        <w:br/>
      </w:r>
      <w:r>
        <w:rPr>
          <w:rStyle w:val="StringTok"/>
        </w:rPr>
        <w:t xml:space="preserve">    },</w:t>
      </w:r>
      <w:r>
        <w:br/>
      </w:r>
      <w:r>
        <w:rPr>
          <w:rStyle w:val="StringTok"/>
        </w:rPr>
        <w:t xml:space="preserve">    "institutionId": "0190f2c4-6b3e-7a1d-8c2f-000000000050"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 the financing case row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tenantId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applicationId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lifecycle</w:t>
      </w:r>
      <w:r>
        <w:t xml:space="preserve"> </w:t>
      </w:r>
      <w:r>
        <w:rPr>
          <w:rStyle w:val="VerbatimChar"/>
        </w:rPr>
        <w:t xml:space="preserve">CONDITIONS_PRECEDENT</w:t>
      </w:r>
      <w:r>
        <w:t xml:space="preserve"> </w:t>
      </w:r>
      <w:r>
        <w:t xml:space="preserve">at creation,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, timestamps).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IDEMPOTENCY_KEY_REQUIRED</w:t>
            </w:r>
          </w:p>
        </w:tc>
        <w:tc>
          <w:tcPr/>
          <w:p>
            <w:pPr>
              <w:pStyle w:val="Compact"/>
            </w:pPr>
            <w:r>
              <w:t xml:space="preserve">Header missing or malformed.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Body invalid.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FRESH_AUTH_REQUIRED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As for application decisions.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APPLICATION_NOT_FOUND</w:t>
            </w:r>
          </w:p>
        </w:tc>
        <w:tc>
          <w:tcPr/>
          <w:p>
            <w:pPr>
              <w:pStyle w:val="Compact"/>
            </w:pPr>
            <w:r>
              <w:t xml:space="preserve">Application missing in the tenant.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INSTITUTION_NOT_FOUND</w:t>
            </w:r>
          </w:p>
        </w:tc>
        <w:tc>
          <w:tcPr/>
          <w:p>
            <w:pPr>
              <w:pStyle w:val="Compact"/>
            </w:pPr>
            <w:r>
              <w:t xml:space="preserve">Institution missing.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APPLICATION_NOT_APPROVED</w:t>
            </w:r>
          </w:p>
        </w:tc>
        <w:tc>
          <w:tcPr/>
          <w:p>
            <w:pPr>
              <w:pStyle w:val="Compact"/>
            </w:pPr>
            <w:r>
              <w:t xml:space="preserve">Application not</w:t>
            </w:r>
            <w:r>
              <w:t xml:space="preserve"> </w:t>
            </w:r>
            <w:r>
              <w:rPr>
                <w:rStyle w:val="VerbatimChar"/>
              </w:rPr>
              <w:t xml:space="preserve">APPROVED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COMMITTEE_APPROVAL_REQUIRED</w:t>
            </w:r>
          </w:p>
        </w:tc>
        <w:tc>
          <w:tcPr/>
          <w:p>
            <w:pPr>
              <w:pStyle w:val="Compact"/>
            </w:pPr>
            <w:r>
              <w:t xml:space="preserve">No completed committee approval with a decider.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APPROVED_TERMS_MISSING</w:t>
            </w:r>
          </w:p>
        </w:tc>
        <w:tc>
          <w:tcPr/>
          <w:p>
            <w:pPr>
              <w:pStyle w:val="Compact"/>
            </w:pPr>
            <w:r>
              <w:t xml:space="preserve">Committee decision lacks a valid immutable term snapshot.</w:t>
            </w:r>
          </w:p>
        </w:tc>
      </w:tr>
    </w:tbl>
    <w:p>
      <w:pPr>
        <w:pStyle w:val="BodyText"/>
      </w:pPr>
      <w:r>
        <w:t xml:space="preserve">Side effects: creates the case, its initial workflow rows, outbox entries and audit</w:t>
      </w:r>
      <w:r>
        <w:t xml:space="preserve"> </w:t>
      </w:r>
      <w:r>
        <w:rPr>
          <w:rStyle w:val="VerbatimChar"/>
        </w:rPr>
        <w:t xml:space="preserve">FINANCING_CASE_CREATED</w:t>
      </w:r>
      <w:r>
        <w:t xml:space="preserve">. A replay with the same key returns the existing case.</w:t>
      </w:r>
    </w:p>
    <w:bookmarkEnd w:id="61"/>
    <w:bookmarkStart w:id="62" w:name="Xce637d7ff9e1b8c2a52e9bdcd22c40e7537b460"/>
    <w:p>
      <w:pPr>
        <w:pStyle w:val="Heading4"/>
      </w:pPr>
      <w:r>
        <w:t xml:space="preserve">POST /api/v1/financing-cases/{financingCaseId}/transition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Moves a case to the next lifecycle state, checking conditions precedent and restructuring approval where relevant.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 tenant header,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. For high-risk targets: MFA enrolled and session within 15 minutes.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(FA, or PSA) for high-risk targets; otherwise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financing_case</w:t>
      </w:r>
      <w:r>
        <w:t xml:space="preserve"> </w:t>
      </w:r>
      <w:r>
        <w:t xml:space="preserve">(CSA, PA, IA, FEO, FA, or PSA).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expectedLifecycle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Current lifecycle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targetLifecycle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Target lifecycle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10 to 1,000</w:t>
            </w:r>
          </w:p>
        </w:tc>
      </w:tr>
    </w:tbl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IDEMPOTENCY_KEY_REQUIRED</w:t>
            </w:r>
          </w:p>
        </w:tc>
        <w:tc>
          <w:tcPr/>
          <w:p>
            <w:pPr>
              <w:pStyle w:val="Compact"/>
            </w:pPr>
            <w:r>
              <w:t xml:space="preserve">Header missing or malformed.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Body invalid.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FRESH_AUTH_REQUIRED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Step-up or role failure.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Missing or outside scope.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INVALID_STATE_TRANSITION</w:t>
            </w:r>
          </w:p>
        </w:tc>
        <w:tc>
          <w:tcPr/>
          <w:p>
            <w:pPr>
              <w:pStyle w:val="Compact"/>
            </w:pPr>
            <w:r>
              <w:t xml:space="preserve">Transition not permitted.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STALE_STATE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expectedLifecycle</w:t>
            </w:r>
            <w:r>
              <w:t xml:space="preserve"> </w:t>
            </w:r>
            <w:r>
              <w:t xml:space="preserve">no longer matches.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t xml:space="preserve">(condition code)</w:t>
            </w:r>
          </w:p>
        </w:tc>
        <w:tc>
          <w:tcPr/>
          <w:p>
            <w:pPr>
              <w:pStyle w:val="Compact"/>
            </w:pPr>
            <w:r>
              <w:t xml:space="preserve">A condition-precedent check failed; the code is specific to the failing rule.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RESTRUCTURING_APPROVAL_REQUIRED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  <w:r>
              <w:t xml:space="preserve"> </w:t>
            </w:r>
            <w:r>
              <w:rPr>
                <w:rStyle w:val="VerbatimChar"/>
              </w:rPr>
              <w:t xml:space="preserve">RESTRUCTURED</w:t>
            </w:r>
            <w:r>
              <w:t xml:space="preserve"> </w:t>
            </w:r>
            <w:r>
              <w:t xml:space="preserve">without an approved restructuring.</w:t>
            </w:r>
          </w:p>
        </w:tc>
      </w:tr>
    </w:tbl>
    <w:p>
      <w:pPr>
        <w:pStyle w:val="BodyText"/>
      </w:pPr>
      <w:r>
        <w:t xml:space="preserve">Side effects: updates lifecycle, writes a transition event and audit</w:t>
      </w:r>
      <w:r>
        <w:t xml:space="preserve"> </w:t>
      </w:r>
      <w:r>
        <w:rPr>
          <w:rStyle w:val="VerbatimChar"/>
        </w:rPr>
        <w:t xml:space="preserve">FINANCING_CASE_TRANSITIONED</w:t>
      </w:r>
      <w:r>
        <w:t xml:space="preserve">, and may queue notifications. Replays with the same key return the stored transition.</w:t>
      </w:r>
    </w:p>
    <w:bookmarkEnd w:id="62"/>
    <w:bookmarkStart w:id="63" w:name="X675e577bc9d86657c3723bcdf1ca711e8aef230"/>
    <w:p>
      <w:pPr>
        <w:pStyle w:val="Heading4"/>
      </w:pPr>
      <w:r>
        <w:t xml:space="preserve">POST /api/v1/financing-cases/{financingCaseId}/agreements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Records an executed financing, guarantee, investment or security agreement against a case. Records are immutable once written.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 tenant header,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. No step-up.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financing_case</w:t>
      </w:r>
      <w:r>
        <w:t xml:space="preserve">: CSA, PA, IA, FEO, FA (or PSA).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agreementType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FINANCING_AGREEMENT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GUARANTEE_AGREEMENT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INVESTMENT_AGREEMENT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SECURITY_DOCUMENT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1 to 40;</w:t>
            </w:r>
            <w:r>
              <w:t xml:space="preserve"> </w:t>
            </w:r>
            <w:r>
              <w:rPr>
                <w:rStyle w:val="VerbatimChar"/>
              </w:rPr>
              <w:t xml:space="preserve">^[A-Za-z0-9][A-Za-z0-9._/-]*$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executedOn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ISO date (</w:t>
            </w:r>
            <w:r>
              <w:rPr>
                <w:rStyle w:val="VerbatimChar"/>
              </w:rPr>
              <w:t xml:space="preserve">YYYY-MM-DD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signatories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5 to 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executionReference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Max 160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https://dffms.org/api/v1/financing-cases/0190f2c4-6b3e-7a1d-8c2f-000000000060/agreements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'Idempotency-Key: fc-agr-2026-10-26-0001'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"agreementType": "FINANCING_AGREEMENT",</w:t>
      </w:r>
      <w:r>
        <w:br/>
      </w:r>
      <w:r>
        <w:rPr>
          <w:rStyle w:val="StringTok"/>
        </w:rPr>
        <w:t xml:space="preserve">    "version": "v1.0",</w:t>
      </w:r>
      <w:r>
        <w:br/>
      </w:r>
      <w:r>
        <w:rPr>
          <w:rStyle w:val="StringTok"/>
        </w:rPr>
        <w:t xml:space="preserve">    "executedOn": "2026-10-20",</w:t>
      </w:r>
      <w:r>
        <w:br/>
      </w:r>
      <w:r>
        <w:rPr>
          <w:rStyle w:val="StringTok"/>
        </w:rPr>
        <w:t xml:space="preserve">    "signatories": "Director, Demo Agro Cooperative; Accounting Officer, DFFMS",</w:t>
      </w:r>
      <w:r>
        <w:br/>
      </w:r>
      <w:r>
        <w:rPr>
          <w:rStyle w:val="StringTok"/>
        </w:rPr>
        <w:t xml:space="preserve">    "executionReference": "EXEC-2026-0001"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 the agreement record.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IDEMPOTENCY_KEY_REQUIRED</w:t>
            </w:r>
          </w:p>
        </w:tc>
        <w:tc>
          <w:tcPr/>
          <w:p>
            <w:pPr>
              <w:pStyle w:val="Compact"/>
            </w:pPr>
            <w:r>
              <w:t xml:space="preserve">Header missing or malformed.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Body invalid.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Role not permitted. This route has no step-up check.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Case missing in the tenant.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CASE_CLOSED</w:t>
            </w:r>
          </w:p>
        </w:tc>
        <w:tc>
          <w:tcPr/>
          <w:p>
            <w:pPr>
              <w:pStyle w:val="Compact"/>
            </w:pPr>
            <w:r>
              <w:t xml:space="preserve">Case is</w:t>
            </w:r>
            <w:r>
              <w:t xml:space="preserve"> </w:t>
            </w:r>
            <w:r>
              <w:rPr>
                <w:rStyle w:val="VerbatimChar"/>
              </w:rPr>
              <w:t xml:space="preserve">COMPLETED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CANCELLED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WRITTEN_OFF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t xml:space="preserve">(agreement rule code)</w:t>
            </w:r>
          </w:p>
        </w:tc>
        <w:tc>
          <w:tcPr/>
          <w:p>
            <w:pPr>
              <w:pStyle w:val="Compact"/>
            </w:pPr>
            <w:r>
              <w:t xml:space="preserve">Agreement failed validation (for example, duplicate version of the same type).</w:t>
            </w:r>
          </w:p>
        </w:tc>
      </w:tr>
    </w:tbl>
    <w:p>
      <w:pPr>
        <w:pStyle w:val="BodyText"/>
      </w:pPr>
      <w:r>
        <w:t xml:space="preserve">Side effects: inserts the agreement, writes audit</w:t>
      </w:r>
      <w:r>
        <w:t xml:space="preserve"> </w:t>
      </w:r>
      <w:r>
        <w:rPr>
          <w:rStyle w:val="VerbatimChar"/>
        </w:rPr>
        <w:t xml:space="preserve">FINANCING_AGREEMENT_EXECUTED</w:t>
      </w:r>
      <w:r>
        <w:t xml:space="preserve">. A replay with the same key returns the stored agreement.</w:t>
      </w:r>
    </w:p>
    <w:bookmarkEnd w:id="63"/>
    <w:bookmarkEnd w:id="64"/>
    <w:bookmarkStart w:id="70" w:name="Xb1aef696874c8c3fb655cfd9bd3ff4a8bffcbf1"/>
    <w:p>
      <w:pPr>
        <w:pStyle w:val="Heading3"/>
      </w:pPr>
      <w:r>
        <w:t xml:space="preserve">11.8 Finance transactions</w:t>
      </w:r>
    </w:p>
    <w:p>
      <w:pPr>
        <w:pStyle w:val="FirstParagraph"/>
      </w:pPr>
      <w:r>
        <w:t xml:space="preserve">Transactions are double-entry journal postings with maker-checker approval. Status values stored:</w:t>
      </w:r>
      <w:r>
        <w:t xml:space="preserve"> </w:t>
      </w:r>
      <w:r>
        <w:rPr>
          <w:rStyle w:val="VerbatimChar"/>
        </w:rPr>
        <w:t xml:space="preserve">INITIATED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PENDING_APPROVAL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SUCCEEDED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REVERSED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PARTIALLY_REFUNDED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REFUNDED</w:t>
      </w:r>
      <w:r>
        <w:t xml:space="preserve">.</w:t>
      </w:r>
    </w:p>
    <w:p>
      <w:pPr>
        <w:pStyle w:val="BodyText"/>
      </w:pPr>
      <w:r>
        <w:t xml:space="preserve">Common rules for all five finance transaction routes:</w:t>
      </w:r>
    </w:p>
    <w:p>
      <w:pPr>
        <w:pStyle w:val="Compact"/>
        <w:numPr>
          <w:ilvl w:val="0"/>
          <w:numId w:val="1045"/>
        </w:numPr>
      </w:pPr>
      <w:r>
        <w:t xml:space="preserve">Body must be</w:t>
      </w:r>
      <w:r>
        <w:t xml:space="preserve"> </w:t>
      </w:r>
      <w:r>
        <w:rPr>
          <w:rStyle w:val="VerbatimChar"/>
        </w:rPr>
        <w:t xml:space="preserve">application/json</w:t>
      </w:r>
      <w:r>
        <w:t xml:space="preserve">, at most 256 KiB, and non-empty.</w:t>
      </w:r>
    </w:p>
    <w:p>
      <w:pPr>
        <w:pStyle w:val="Compact"/>
        <w:numPr>
          <w:ilvl w:val="0"/>
          <w:numId w:val="1045"/>
        </w:numPr>
      </w:pPr>
      <w:r>
        <w:t xml:space="preserve">Session cookie and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 </w:t>
      </w:r>
      <w:r>
        <w:t xml:space="preserve">are required.</w:t>
      </w:r>
    </w:p>
    <w:p>
      <w:pPr>
        <w:pStyle w:val="Compact"/>
        <w:numPr>
          <w:ilvl w:val="0"/>
          <w:numId w:val="1045"/>
        </w:numPr>
      </w:pPr>
      <w:r>
        <w:t xml:space="preserve">The session must be</w:t>
      </w:r>
      <w:r>
        <w:t xml:space="preserve"> </w:t>
      </w:r>
      <w:r>
        <w:rPr>
          <w:b/>
          <w:bCs/>
        </w:rPr>
        <w:t xml:space="preserve">created within the last 5 minutes</w:t>
      </w:r>
      <w:r>
        <w:t xml:space="preserve"> </w:t>
      </w:r>
      <w:r>
        <w:t xml:space="preserve">(</w:t>
      </w:r>
      <w:r>
        <w:rPr>
          <w:rStyle w:val="VerbatimChar"/>
        </w:rPr>
        <w:t xml:space="preserve">requireFreshSession</w:t>
      </w:r>
      <w:r>
        <w:t xml:space="preserve">). Failure returns 401</w:t>
      </w:r>
      <w:r>
        <w:t xml:space="preserve"> </w:t>
      </w:r>
      <w:r>
        <w:rPr>
          <w:rStyle w:val="VerbatimChar"/>
        </w:rPr>
        <w:t xml:space="preserve">UNAUTHENTICATED</w:t>
      </w:r>
      <w:r>
        <w:t xml:space="preserve"> </w:t>
      </w:r>
      <w:r>
        <w:t xml:space="preserve">with message "Fresh authentication is required".</w:t>
      </w:r>
    </w:p>
    <w:p>
      <w:pPr>
        <w:pStyle w:val="Compact"/>
        <w:numPr>
          <w:ilvl w:val="0"/>
          <w:numId w:val="1045"/>
        </w:numPr>
      </w:pPr>
      <w:r>
        <w:t xml:space="preserve">Approve, reject, create, reversal and refund also require MFA enrolment (</w:t>
      </w:r>
      <w:r>
        <w:rPr>
          <w:rStyle w:val="VerbatimChar"/>
        </w:rPr>
        <w:t xml:space="preserve">requireStepUp</w:t>
      </w:r>
      <w:r>
        <w:t xml:space="preserve">). Failure: 401</w:t>
      </w:r>
      <w:r>
        <w:t xml:space="preserve"> </w:t>
      </w:r>
      <w:r>
        <w:rPr>
          <w:rStyle w:val="VerbatimChar"/>
        </w:rPr>
        <w:t xml:space="preserve">MFA_REQUIRED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t xml:space="preserve">Provider-backed transactions are not posted when approved. They are posted only after provider verification.</w:t>
      </w:r>
    </w:p>
    <w:bookmarkStart w:id="65" w:name="post-apiv1financetransactions"/>
    <w:p>
      <w:pPr>
        <w:pStyle w:val="Heading4"/>
      </w:pPr>
      <w:r>
        <w:t xml:space="preserve">POST /api/v1/finance/transactions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Creates a balanced transaction draft that awaits independent approval.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Route roles: CSA, PA, SCA, IA, FEO, FA (or PSA).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Strict object (unknown fields rejected with 422).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reference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8 to 100;</w:t>
            </w:r>
            <w:r>
              <w:t xml:space="preserve"> </w:t>
            </w:r>
            <w:r>
              <w:rPr>
                <w:rStyle w:val="VerbatimChar"/>
              </w:rPr>
              <w:t xml:space="preserve">^[A-Za-z0-9][A-Za-z0-9._:/-]+$</w:t>
            </w:r>
            <w:r>
              <w:t xml:space="preserve">; unique per tenant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idempotencyKey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16 to 128;</w:t>
            </w:r>
            <w:r>
              <w:t xml:space="preserve"> </w:t>
            </w:r>
            <w:r>
              <w:rPr>
                <w:rStyle w:val="VerbatimChar"/>
              </w:rPr>
              <w:t xml:space="preserve">^[A-Za-z0-9][A-Za-z0-9._:-]+$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COLLECTION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DISBURSEMENT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ADJUSTMENT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amountMinor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Positive integer string, up to 19 digits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currency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ISO 4217 uppercase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Collection and disbursement: Yes (or manual transfer, see rules)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FLUTTERWAVE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PAYSTACK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FINCRA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SQUAD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GENERIC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beneficiaryId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programmeId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Scope; defaults from financing case metadata if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sapzId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institutionId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entries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2 to 100 journal lines:</w:t>
            </w:r>
            <w:r>
              <w:t xml:space="preserve"> </w:t>
            </w:r>
            <w:r>
              <w:rPr>
                <w:rStyle w:val="VerbatimChar"/>
              </w:rPr>
              <w:t xml:space="preserve">accountId</w:t>
            </w:r>
            <w:r>
              <w:t xml:space="preserve"> </w:t>
            </w:r>
            <w:r>
              <w:t xml:space="preserve">(UUID),</w:t>
            </w:r>
            <w:r>
              <w:t xml:space="preserve"> </w:t>
            </w:r>
            <w:r>
              <w:rPr>
                <w:rStyle w:val="VerbatimChar"/>
              </w:rPr>
              <w:t xml:space="preserve">direction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DEBIT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CREDIT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amountMinor</w:t>
            </w:r>
            <w:r>
              <w:t xml:space="preserve"> </w:t>
            </w:r>
            <w:r>
              <w:t xml:space="preserve">(positive integer string),</w:t>
            </w:r>
            <w:r>
              <w:t xml:space="preserve"> </w:t>
            </w:r>
            <w:r>
              <w:rPr>
                <w:rStyle w:val="VerbatimChar"/>
              </w:rPr>
              <w:t xml:space="preserve">memo</w:t>
            </w:r>
            <w:r>
              <w:t xml:space="preserve"> </w:t>
            </w:r>
            <w:r>
              <w:t xml:space="preserve">(max 500, optional)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metadata</w:t>
            </w:r>
          </w:p>
        </w:tc>
        <w:tc>
          <w:tcPr/>
          <w:p>
            <w:pPr>
              <w:pStyle w:val="Compact"/>
            </w:pPr>
            <w:r>
              <w:t xml:space="preserve">object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Free-form. Manual bank transfers require</w:t>
            </w:r>
            <w:r>
              <w:t xml:space="preserve"> </w:t>
            </w:r>
            <w:r>
              <w:rPr>
                <w:rStyle w:val="VerbatimChar"/>
              </w:rPr>
              <w:t xml:space="preserve">channel</w:t>
            </w:r>
            <w:r>
              <w:t xml:space="preserve"> </w:t>
            </w:r>
            <w:r>
              <w:rPr>
                <w:rStyle w:val="VerbatimChar"/>
              </w:rPr>
              <w:t xml:space="preserve">MANUAL_BANK_TRANSFER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bankTransferReference</w:t>
            </w:r>
            <w:r>
              <w:t xml:space="preserve"> </w:t>
            </w:r>
            <w:r>
              <w:t xml:space="preserve">(4 to 120)</w:t>
            </w:r>
          </w:p>
        </w:tc>
      </w:tr>
    </w:tbl>
    <w:p>
      <w:pPr>
        <w:pStyle w:val="BodyText"/>
      </w:pPr>
      <w:r>
        <w:t xml:space="preserve">Rules:</w:t>
      </w:r>
    </w:p>
    <w:p>
      <w:pPr>
        <w:pStyle w:val="Compact"/>
        <w:numPr>
          <w:ilvl w:val="0"/>
          <w:numId w:val="1047"/>
        </w:numPr>
      </w:pPr>
      <w:r>
        <w:t xml:space="preserve">Total debits and total credits must each equal</w:t>
      </w:r>
      <w:r>
        <w:t xml:space="preserve"> </w:t>
      </w:r>
      <w:r>
        <w:rPr>
          <w:rStyle w:val="VerbatimChar"/>
        </w:rPr>
        <w:t xml:space="preserve">amountMinor</w:t>
      </w:r>
      <w:r>
        <w:t xml:space="preserve"> </w:t>
      </w:r>
      <w:r>
        <w:t xml:space="preserve">(</w:t>
      </w:r>
      <w:r>
        <w:rPr>
          <w:rStyle w:val="VerbatimChar"/>
        </w:rPr>
        <w:t xml:space="preserve">UNBALANCED_JOURNAL</w:t>
      </w:r>
      <w:r>
        <w:t xml:space="preserve">, 422).</w:t>
      </w:r>
    </w:p>
    <w:p>
      <w:pPr>
        <w:pStyle w:val="Compact"/>
        <w:numPr>
          <w:ilvl w:val="0"/>
          <w:numId w:val="1047"/>
        </w:numPr>
      </w:pPr>
      <w:r>
        <w:t xml:space="preserve">Each ledger account must exist, belong to the tenant, be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, and use the transaction currency (</w:t>
      </w:r>
      <w:r>
        <w:rPr>
          <w:rStyle w:val="VerbatimChar"/>
        </w:rPr>
        <w:t xml:space="preserve">ACCOUNT_INVALID</w:t>
      </w:r>
      <w:r>
        <w:t xml:space="preserve">, 422).</w:t>
      </w:r>
    </w:p>
    <w:p>
      <w:pPr>
        <w:pStyle w:val="Compact"/>
        <w:numPr>
          <w:ilvl w:val="0"/>
          <w:numId w:val="1047"/>
        </w:numPr>
      </w:pPr>
      <w:r>
        <w:t xml:space="preserve">Collections and disbursements require a provider.</w:t>
      </w:r>
      <w:r>
        <w:t xml:space="preserve"> </w:t>
      </w:r>
      <w:r>
        <w:rPr>
          <w:rStyle w:val="VerbatimChar"/>
        </w:rPr>
        <w:t xml:space="preserve">GENERIC</w:t>
      </w:r>
      <w:r>
        <w:t xml:space="preserve"> </w:t>
      </w:r>
      <w:r>
        <w:t xml:space="preserve">is accepted only as a manual bank transfer with evidence in</w:t>
      </w:r>
      <w:r>
        <w:t xml:space="preserve"> </w:t>
      </w:r>
      <w:r>
        <w:rPr>
          <w:rStyle w:val="VerbatimChar"/>
        </w:rPr>
        <w:t xml:space="preserve">metadata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ADJUSTMENT</w:t>
      </w:r>
      <w:r>
        <w:t xml:space="preserve"> </w:t>
      </w:r>
      <w:r>
        <w:t xml:space="preserve">does not require a provider.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https://dffms.org/api/v1/finance/transactions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"reference": "TXN-2026-000145",</w:t>
      </w:r>
      <w:r>
        <w:br/>
      </w:r>
      <w:r>
        <w:rPr>
          <w:rStyle w:val="StringTok"/>
        </w:rPr>
        <w:t xml:space="preserve">    "idempotencyKey": "txn-create-2026-10-26-000145",</w:t>
      </w:r>
      <w:r>
        <w:br/>
      </w:r>
      <w:r>
        <w:rPr>
          <w:rStyle w:val="StringTok"/>
        </w:rPr>
        <w:t xml:space="preserve">    "type": "COLLECTION",</w:t>
      </w:r>
      <w:r>
        <w:br/>
      </w:r>
      <w:r>
        <w:rPr>
          <w:rStyle w:val="StringTok"/>
        </w:rPr>
        <w:t xml:space="preserve">    "amountMinor": "2500000",</w:t>
      </w:r>
      <w:r>
        <w:br/>
      </w:r>
      <w:r>
        <w:rPr>
          <w:rStyle w:val="StringTok"/>
        </w:rPr>
        <w:t xml:space="preserve">    "currency": "NGN",</w:t>
      </w:r>
      <w:r>
        <w:br/>
      </w:r>
      <w:r>
        <w:rPr>
          <w:rStyle w:val="StringTok"/>
        </w:rPr>
        <w:t xml:space="preserve">    "provider": "PAYSTACK",</w:t>
      </w:r>
      <w:r>
        <w:br/>
      </w:r>
      <w:r>
        <w:rPr>
          <w:rStyle w:val="StringTok"/>
        </w:rPr>
        <w:t xml:space="preserve">    "programmeId": "0190f2c4-6b3e-7a1d-8c2f-000000000020",</w:t>
      </w:r>
      <w:r>
        <w:br/>
      </w:r>
      <w:r>
        <w:rPr>
          <w:rStyle w:val="StringTok"/>
        </w:rPr>
        <w:t xml:space="preserve">    "entries": [</w:t>
      </w:r>
      <w:r>
        <w:br/>
      </w:r>
      <w:r>
        <w:rPr>
          <w:rStyle w:val="StringTok"/>
        </w:rPr>
        <w:t xml:space="preserve">      { "accountId": "0190f2c4-6b3e-7a1d-8c2f-000000000070", "direction": "DEBIT", "amountMinor": "2500000", "memo": "Collection receivable" },</w:t>
      </w:r>
      <w:r>
        <w:br/>
      </w:r>
      <w:r>
        <w:rPr>
          <w:rStyle w:val="StringTok"/>
        </w:rPr>
        <w:t xml:space="preserve">      { "accountId": "0190f2c4-6b3e-7a1d-8c2f-000000000071", "direction": "CREDIT", "amountMinor": "2500000", "memo": "Programme income" }</w:t>
      </w:r>
      <w:r>
        <w:br/>
      </w:r>
      <w:r>
        <w:rPr>
          <w:rStyle w:val="StringTok"/>
        </w:rPr>
        <w:t xml:space="preserve">    ]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 the stored transaction row, abbreviated: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"0190f2c4-6b3e-7a1d-8c2f-000000000080"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"tenantId"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"&lt;tenantId&gt;"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"reference"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"TXN-2026-000145"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"idempotencyKey"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"txn-create-2026-10-26-000145"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"COLLECTION"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"PENDING_APPROVAL"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"amountMinor"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"2500000"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"currency"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"NGN"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"provider"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"PAYSTACK"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"createdBy"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"&lt;userId&gt;"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"approvedBy"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"postedAt"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"metadata"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"requestHash"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"&lt;sha256&gt;"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"ledgerDraft"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"..."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INVALID_BODY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INVALID_CONTENT_TYPE</w:t>
            </w:r>
          </w:p>
        </w:tc>
        <w:tc>
          <w:tcPr/>
          <w:p>
            <w:pPr>
              <w:pStyle w:val="Compact"/>
            </w:pPr>
            <w:r>
              <w:t xml:space="preserve">Body not JSON, empty, or wrong content type.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session, or session older than 5 minutes.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No MFA enrolment.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Role not permitted.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ORIGIN_DENIED</w:t>
            </w:r>
          </w:p>
        </w:tc>
        <w:tc>
          <w:tcPr/>
          <w:p>
            <w:pPr>
              <w:pStyle w:val="Compact"/>
            </w:pPr>
            <w:r>
              <w:t xml:space="preserve">Origin not allowed.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IDEMPOTENCY_CONFLICT</w:t>
            </w:r>
          </w:p>
        </w:tc>
        <w:tc>
          <w:tcPr/>
          <w:p>
            <w:pPr>
              <w:pStyle w:val="Compact"/>
            </w:pPr>
            <w:r>
              <w:t xml:space="preserve">Key reused with different data, or</w:t>
            </w:r>
            <w:r>
              <w:t xml:space="preserve"> </w:t>
            </w:r>
            <w:r>
              <w:rPr>
                <w:rStyle w:val="VerbatimChar"/>
              </w:rPr>
              <w:t xml:space="preserve">reference</w:t>
            </w:r>
            <w:r>
              <w:t xml:space="preserve"> </w:t>
            </w:r>
            <w:r>
              <w:t xml:space="preserve">already exists.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PAYLOAD_TOO_LARGE</w:t>
            </w:r>
          </w:p>
        </w:tc>
        <w:tc>
          <w:tcPr/>
          <w:p>
            <w:pPr>
              <w:pStyle w:val="Compact"/>
            </w:pPr>
            <w:r>
              <w:t xml:space="preserve">Body over 256 KiB.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Schema error (</w:t>
            </w:r>
            <w:r>
              <w:rPr>
                <w:rStyle w:val="VerbatimChar"/>
              </w:rPr>
              <w:t xml:space="preserve">fields</w:t>
            </w:r>
            <w:r>
              <w:t xml:space="preserve">), including missing provider or invalid manual transfer evidence. Also returned for an invalid or missing tenant header.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UNBALANCED_JOURNAL</w:t>
            </w:r>
          </w:p>
        </w:tc>
        <w:tc>
          <w:tcPr/>
          <w:p>
            <w:pPr>
              <w:pStyle w:val="Compact"/>
            </w:pPr>
            <w:r>
              <w:t xml:space="preserve">Debits or credits do not equal</w:t>
            </w:r>
            <w:r>
              <w:t xml:space="preserve"> </w:t>
            </w:r>
            <w:r>
              <w:rPr>
                <w:rStyle w:val="VerbatimChar"/>
              </w:rPr>
              <w:t xml:space="preserve">amountMinor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ACCOUNT_INVALID</w:t>
            </w:r>
          </w:p>
        </w:tc>
        <w:tc>
          <w:tcPr/>
          <w:p>
            <w:pPr>
              <w:pStyle w:val="Compact"/>
            </w:pPr>
            <w:r>
              <w:t xml:space="preserve">Account missing, inactive, another tenant's, or wrong currency.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Unhandled error.</w:t>
            </w:r>
          </w:p>
        </w:tc>
      </w:tr>
    </w:tbl>
    <w:p>
      <w:pPr>
        <w:pStyle w:val="BodyText"/>
      </w:pPr>
      <w:r>
        <w:t xml:space="preserve">Side effects: approval row (</w:t>
      </w:r>
      <w:r>
        <w:rPr>
          <w:rStyle w:val="VerbatimChar"/>
        </w:rPr>
        <w:t xml:space="preserve">PENDING</w:t>
      </w:r>
      <w:r>
        <w:t xml:space="preserve">, step 1), outbox</w:t>
      </w:r>
      <w:r>
        <w:t xml:space="preserve"> </w:t>
      </w:r>
      <w:r>
        <w:rPr>
          <w:rStyle w:val="VerbatimChar"/>
        </w:rPr>
        <w:t xml:space="preserve">finance.transaction.pending_approval</w:t>
      </w:r>
      <w:r>
        <w:t xml:space="preserve">, audit</w:t>
      </w:r>
      <w:r>
        <w:t xml:space="preserve"> </w:t>
      </w:r>
      <w:r>
        <w:rPr>
          <w:rStyle w:val="VerbatimChar"/>
        </w:rPr>
        <w:t xml:space="preserve">FINANCIAL_TRANSACTION_CREATED</w:t>
      </w:r>
      <w:r>
        <w:t xml:space="preserve"> </w:t>
      </w:r>
      <w:r>
        <w:t xml:space="preserve">(amount and reference only), in-app notification to the creator, and an approval-required notification to finance checker roles.</w:t>
      </w:r>
    </w:p>
    <w:bookmarkEnd w:id="65"/>
    <w:bookmarkStart w:id="66" w:name="X65e394ef4f219e3b266630fbb207b9839cf0912"/>
    <w:p>
      <w:pPr>
        <w:pStyle w:val="Heading4"/>
      </w:pPr>
      <w:r>
        <w:t xml:space="preserve">POST /api/v1/finance/transactions/{transactionId}/approve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Approves a pending transaction. For</w:t>
      </w:r>
      <w:r>
        <w:t xml:space="preserve"> </w:t>
      </w:r>
      <w:r>
        <w:rPr>
          <w:rStyle w:val="VerbatimChar"/>
        </w:rPr>
        <w:t xml:space="preserve">GENERIC</w:t>
      </w:r>
      <w:r>
        <w:t xml:space="preserve"> </w:t>
      </w:r>
      <w:r>
        <w:t xml:space="preserve">(no provider), the ledger is posted immediately. For provider-backed transactions, the status moves to</w:t>
      </w:r>
      <w:r>
        <w:t xml:space="preserve"> </w:t>
      </w:r>
      <w:r>
        <w:rPr>
          <w:rStyle w:val="VerbatimChar"/>
        </w:rPr>
        <w:t xml:space="preserve">PROCESSING</w:t>
      </w:r>
      <w:r>
        <w:t xml:space="preserve">; a payment-execution job is queued, and posting waits for provider verification.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FINANCE_APPROVER</w:t>
      </w:r>
      <w:r>
        <w:t xml:space="preserve"> </w:t>
      </w:r>
      <w:r>
        <w:t xml:space="preserve">(or PSA).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Path.</w:t>
      </w:r>
      <w:r>
        <w:t xml:space="preserve"> </w:t>
      </w:r>
      <w:r>
        <w:rPr>
          <w:rStyle w:val="VerbatimChar"/>
        </w:rPr>
        <w:t xml:space="preserve">transactionId</w:t>
      </w:r>
      <w:r>
        <w:t xml:space="preserve">: UUID. An invalid value returns 422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 </w:t>
      </w:r>
      <w:r>
        <w:t xml:space="preserve">after authorization.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Body.</w:t>
      </w:r>
      <w:r>
        <w:t xml:space="preserve"> </w:t>
      </w:r>
      <w:r>
        <w:rPr>
          <w:rStyle w:val="VerbatimChar"/>
        </w:rPr>
        <w:t xml:space="preserve">{"reason": "&lt;5 to 500 characters&gt;"}</w:t>
      </w:r>
      <w:r>
        <w:t xml:space="preserve"> </w:t>
      </w:r>
      <w:r>
        <w:t xml:space="preserve">(strict).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https://dffms.org/api/v1/finance/transactions/0190f2c4-6b3e-7a1d-8c2f-000000000080/approve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'{"reason":"Evidence matched; approved for payment."}'</w:t>
      </w:r>
    </w:p>
    <w:p>
      <w:pPr>
        <w:pStyle w:val="FirstParagraph"/>
      </w:pPr>
      <w:r>
        <w:t xml:space="preserve">Response (200): the transaction row with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rPr>
          <w:rStyle w:val="VerbatimChar"/>
        </w:rPr>
        <w:t xml:space="preserve">PROCESSING</w:t>
      </w:r>
      <w:r>
        <w:t xml:space="preserve"> </w:t>
      </w:r>
      <w:r>
        <w:t xml:space="preserve">(provider) or</w:t>
      </w:r>
      <w:r>
        <w:t xml:space="preserve"> </w:t>
      </w:r>
      <w:r>
        <w:rPr>
          <w:rStyle w:val="VerbatimChar"/>
        </w:rPr>
        <w:t xml:space="preserve">SUCCEEDED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postedAt</w:t>
      </w:r>
      <w:r>
        <w:t xml:space="preserve"> </w:t>
      </w:r>
      <w:r>
        <w:t xml:space="preserve">set (GENERIC), and</w:t>
      </w:r>
      <w:r>
        <w:t xml:space="preserve"> </w:t>
      </w:r>
      <w:r>
        <w:rPr>
          <w:rStyle w:val="VerbatimChar"/>
        </w:rPr>
        <w:t xml:space="preserve">approvedBy</w:t>
      </w:r>
      <w:r>
        <w:t xml:space="preserve"> </w:t>
      </w:r>
      <w:r>
        <w:t xml:space="preserve">set.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Fresh session or MFA missing.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Not an approver.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MAKER_CHECKER_VIOLATION</w:t>
            </w:r>
          </w:p>
        </w:tc>
        <w:tc>
          <w:tcPr/>
          <w:p>
            <w:pPr>
              <w:pStyle w:val="Compact"/>
            </w:pPr>
            <w:r>
              <w:t xml:space="preserve">Creator is approving their own transaction (PSA exempt).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Transaction missing in the tenant.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  <w:r>
              <w:t xml:space="preserve"> </w:t>
            </w:r>
            <w:r>
              <w:rPr>
                <w:rStyle w:val="VerbatimChar"/>
              </w:rPr>
              <w:t xml:space="preserve">PENDING_APPROVAL</w:t>
            </w:r>
            <w:r>
              <w:t xml:space="preserve">, or no pending approval row.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Reason invalid, or transaction id not a UUID.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UNBALANCED_JOURNAL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ACCOUNT_INVALID</w:t>
            </w:r>
          </w:p>
        </w:tc>
        <w:tc>
          <w:tcPr/>
          <w:p>
            <w:pPr>
              <w:pStyle w:val="Compact"/>
            </w:pPr>
            <w:r>
              <w:t xml:space="preserve">Re-validation of the stored draft failed.</w:t>
            </w:r>
          </w:p>
        </w:tc>
      </w:tr>
    </w:tbl>
    <w:p>
      <w:pPr>
        <w:pStyle w:val="BodyText"/>
      </w:pPr>
      <w:r>
        <w:t xml:space="preserve">Side effects: updates approval to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 writes the ledger entries (GENERIC only), applies financing-case effects on posting, resolves escalations, writes audit</w:t>
      </w:r>
      <w:r>
        <w:t xml:space="preserve"> </w:t>
      </w:r>
      <w:r>
        <w:rPr>
          <w:rStyle w:val="VerbatimChar"/>
        </w:rPr>
        <w:t xml:space="preserve">FINANCIAL_TRANSACTION_APPROVED_AND_POSTED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FINANCIAL_TRANSACTION_APPROVED_FOR_PROVIDER</w:t>
      </w:r>
      <w:r>
        <w:t xml:space="preserve">, queues notifications, and enqueues an outbox job (</w:t>
      </w:r>
      <w:r>
        <w:rPr>
          <w:rStyle w:val="VerbatimChar"/>
        </w:rPr>
        <w:t xml:space="preserve">finance.transaction.posted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finance.payment.execution_requested</w:t>
      </w:r>
      <w:r>
        <w:t xml:space="preserve">).</w:t>
      </w:r>
    </w:p>
    <w:bookmarkEnd w:id="66"/>
    <w:bookmarkStart w:id="67" w:name="X8ca3260d52de422983a7f494121c691040e9c72"/>
    <w:p>
      <w:pPr>
        <w:pStyle w:val="Heading4"/>
      </w:pPr>
      <w:r>
        <w:t xml:space="preserve">POST /api/v1/finance/transactions/{transactionId}/reject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Declines a pending transaction. No ledger entries are written.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FINANCE_APPROVER</w:t>
      </w:r>
      <w:r>
        <w:t xml:space="preserve"> </w:t>
      </w:r>
      <w:r>
        <w:t xml:space="preserve">(or PSA).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Body.</w:t>
      </w:r>
      <w:r>
        <w:t xml:space="preserve"> </w:t>
      </w:r>
      <w:r>
        <w:rPr>
          <w:rStyle w:val="VerbatimChar"/>
        </w:rPr>
        <w:t xml:space="preserve">{"reason": "&lt;5 to 500 characters&gt;"}</w:t>
      </w:r>
      <w:r>
        <w:t xml:space="preserve"> </w:t>
      </w:r>
      <w:r>
        <w:t xml:space="preserve">(strict).</w:t>
      </w:r>
    </w:p>
    <w:p>
      <w:pPr>
        <w:pStyle w:val="FirstParagraph"/>
      </w:pPr>
      <w:r>
        <w:t xml:space="preserve">Response (200): the transaction row with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</w:t>
      </w:r>
    </w:p>
    <w:p>
      <w:pPr>
        <w:pStyle w:val="BodyText"/>
      </w:pPr>
      <w:r>
        <w:t xml:space="preserve">Errors: as for approve, except there is no</w:t>
      </w:r>
      <w:r>
        <w:t xml:space="preserve"> </w:t>
      </w:r>
      <w:r>
        <w:rPr>
          <w:rStyle w:val="VerbatimChar"/>
        </w:rPr>
        <w:t xml:space="preserve">UNBALANCED_JOURNAL</w:t>
      </w:r>
      <w:r>
        <w:t xml:space="preserve"> </w:t>
      </w:r>
      <w:r>
        <w:t xml:space="preserve">path.</w:t>
      </w:r>
    </w:p>
    <w:p>
      <w:pPr>
        <w:pStyle w:val="BodyText"/>
      </w:pPr>
      <w:r>
        <w:t xml:space="preserve">Side effects: approval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; transaction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; outbox</w:t>
      </w:r>
      <w:r>
        <w:t xml:space="preserve"> </w:t>
      </w:r>
      <w:r>
        <w:rPr>
          <w:rStyle w:val="VerbatimChar"/>
        </w:rPr>
        <w:t xml:space="preserve">finance.transaction.rejected</w:t>
      </w:r>
      <w:r>
        <w:t xml:space="preserve">; audit</w:t>
      </w:r>
      <w:r>
        <w:t xml:space="preserve"> </w:t>
      </w:r>
      <w:r>
        <w:rPr>
          <w:rStyle w:val="VerbatimChar"/>
        </w:rPr>
        <w:t xml:space="preserve">FINANCIAL_TRANSACTION_REJECTED</w:t>
      </w:r>
      <w:r>
        <w:t xml:space="preserve"> </w:t>
      </w:r>
      <w:r>
        <w:t xml:space="preserve">(with reason); notification to the creator; escalations resolved.</w:t>
      </w:r>
    </w:p>
    <w:bookmarkEnd w:id="67"/>
    <w:bookmarkStart w:id="68" w:name="Xd2743da1eb00469ab378187753acb086f187677"/>
    <w:p>
      <w:pPr>
        <w:pStyle w:val="Heading4"/>
      </w:pPr>
      <w:r>
        <w:t xml:space="preserve">POST /api/v1/finance/transactions/{transactionId}/reversal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Requests a full reversal of a posted (</w:t>
      </w:r>
      <w:r>
        <w:rPr>
          <w:rStyle w:val="VerbatimChar"/>
        </w:rPr>
        <w:t xml:space="preserve">SUCCEEDED</w:t>
      </w:r>
      <w:r>
        <w:t xml:space="preserve">) transaction. Creates a linked</w:t>
      </w:r>
      <w:r>
        <w:t xml:space="preserve"> </w:t>
      </w:r>
      <w:r>
        <w:rPr>
          <w:rStyle w:val="VerbatimChar"/>
        </w:rPr>
        <w:t xml:space="preserve">REVERSAL</w:t>
      </w:r>
      <w:r>
        <w:t xml:space="preserve"> </w:t>
      </w:r>
      <w:r>
        <w:t xml:space="preserve">transaction in</w:t>
      </w:r>
      <w:r>
        <w:t xml:space="preserve"> </w:t>
      </w:r>
      <w:r>
        <w:rPr>
          <w:rStyle w:val="VerbatimChar"/>
        </w:rPr>
        <w:t xml:space="preserve">PENDING_APPROVAL</w:t>
      </w:r>
      <w:r>
        <w:t xml:space="preserve">, which another approver must approve.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FINANCE_ENTRY_OFFICER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FINANCE_APPROVER</w:t>
      </w:r>
      <w:r>
        <w:t xml:space="preserve"> </w:t>
      </w:r>
      <w:r>
        <w:t xml:space="preserve">(or PSA).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Strict object.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reference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Same rules as transaction reference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idempotencyKey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16 to 128, same rules as transaction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10 to 500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https://dffms.org/api/v1/finance/transactions/0190f2c4-6b3e-7a1d-8c2f-000000000080/reversal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"reference": "REV-2026-000145",</w:t>
      </w:r>
      <w:r>
        <w:br/>
      </w:r>
      <w:r>
        <w:rPr>
          <w:rStyle w:val="StringTok"/>
        </w:rPr>
        <w:t xml:space="preserve">    "idempotencyKey": "rev-2026-10-26-000145-key",</w:t>
      </w:r>
      <w:r>
        <w:br/>
      </w:r>
      <w:r>
        <w:rPr>
          <w:rStyle w:val="StringTok"/>
        </w:rPr>
        <w:t xml:space="preserve">    "reason": "Duplicate collection posted in error."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 the new</w:t>
      </w:r>
      <w:r>
        <w:t xml:space="preserve"> </w:t>
      </w:r>
      <w:r>
        <w:rPr>
          <w:rStyle w:val="VerbatimChar"/>
        </w:rPr>
        <w:t xml:space="preserve">REVERSAL</w:t>
      </w:r>
      <w:r>
        <w:t xml:space="preserve"> </w:t>
      </w:r>
      <w:r>
        <w:t xml:space="preserve">transaction row (</w:t>
      </w:r>
      <w:r>
        <w:rPr>
          <w:rStyle w:val="VerbatimChar"/>
        </w:rPr>
        <w:t xml:space="preserve">status</w:t>
      </w:r>
      <w:r>
        <w:t xml:space="preserve"> </w:t>
      </w:r>
      <w:r>
        <w:rPr>
          <w:rStyle w:val="VerbatimChar"/>
        </w:rPr>
        <w:t xml:space="preserve">PENDING_APPROVAL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metadata.originalTransactionId</w:t>
      </w:r>
      <w:r>
        <w:t xml:space="preserve"> </w:t>
      </w:r>
      <w:r>
        <w:t xml:space="preserve">set).</w:t>
      </w:r>
    </w:p>
    <w:p>
      <w:pPr>
        <w:pStyle w:val="BodyText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Session or MFA.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Role not permitted.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Original transaction missing.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Original not</w:t>
            </w:r>
            <w:r>
              <w:t xml:space="preserve"> </w:t>
            </w:r>
            <w:r>
              <w:rPr>
                <w:rStyle w:val="VerbatimChar"/>
              </w:rPr>
              <w:t xml:space="preserve">SUCCEEDED</w:t>
            </w:r>
            <w:r>
              <w:t xml:space="preserve">, or no posted ledger.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REVERSAL_EXISTS</w:t>
            </w:r>
          </w:p>
        </w:tc>
        <w:tc>
          <w:tcPr/>
          <w:p>
            <w:pPr>
              <w:pStyle w:val="Compact"/>
            </w:pPr>
            <w:r>
              <w:t xml:space="preserve">A non-failed reversal already exists for this original.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IDEMPOTENCY_CONFLICT</w:t>
            </w:r>
          </w:p>
        </w:tc>
        <w:tc>
          <w:tcPr/>
          <w:p>
            <w:pPr>
              <w:pStyle w:val="Compact"/>
            </w:pPr>
            <w:r>
              <w:t xml:space="preserve">Key reused with different data.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Body invalid.</w:t>
            </w:r>
          </w:p>
        </w:tc>
      </w:tr>
    </w:tbl>
    <w:p>
      <w:pPr>
        <w:pStyle w:val="BodyText"/>
      </w:pPr>
      <w:r>
        <w:t xml:space="preserve">Side effects: creates the correction, approval row, outbox</w:t>
      </w:r>
      <w:r>
        <w:t xml:space="preserve"> </w:t>
      </w:r>
      <w:r>
        <w:rPr>
          <w:rStyle w:val="VerbatimChar"/>
        </w:rPr>
        <w:t xml:space="preserve">finance.reversal.pending_approval</w:t>
      </w:r>
      <w:r>
        <w:t xml:space="preserve">, audit</w:t>
      </w:r>
      <w:r>
        <w:t xml:space="preserve"> </w:t>
      </w:r>
      <w:r>
        <w:rPr>
          <w:rStyle w:val="VerbatimChar"/>
        </w:rPr>
        <w:t xml:space="preserve">FINANCIAL_REVERSAL_REQUESTED</w:t>
      </w:r>
      <w:r>
        <w:t xml:space="preserve">, notifications to the requester and finance checker roles.</w:t>
      </w:r>
    </w:p>
    <w:bookmarkEnd w:id="68"/>
    <w:bookmarkStart w:id="69" w:name="X6d87fc8a3d097830f44c32de886d0f4dbe97038"/>
    <w:p>
      <w:pPr>
        <w:pStyle w:val="Heading4"/>
      </w:pPr>
      <w:r>
        <w:t xml:space="preserve">POST /api/v1/finance/transactions/{transactionId}/refund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Requests a partial or full refund of a posted transaction. Creates a linked</w:t>
      </w:r>
      <w:r>
        <w:t xml:space="preserve"> </w:t>
      </w:r>
      <w:r>
        <w:rPr>
          <w:rStyle w:val="VerbatimChar"/>
        </w:rPr>
        <w:t xml:space="preserve">REFUND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PENDING_APPROVAL</w:t>
      </w:r>
      <w:r>
        <w:t xml:space="preserve">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Role.</w:t>
      </w:r>
      <w:r>
        <w:t xml:space="preserve"> </w:t>
      </w:r>
      <w:r>
        <w:rPr>
          <w:rStyle w:val="VerbatimChar"/>
        </w:rPr>
        <w:t xml:space="preserve">FINANCE_ENTRY_OFFICER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FINANCE_APPROVER</w:t>
      </w:r>
      <w:r>
        <w:t xml:space="preserve"> </w:t>
      </w:r>
      <w:r>
        <w:t xml:space="preserve">(or PSA).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As for reversal, plus: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amountMinor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Positive integer string</w:t>
            </w:r>
          </w:p>
        </w:tc>
      </w:tr>
    </w:tbl>
    <w:p>
      <w:pPr>
        <w:pStyle w:val="BodyText"/>
      </w:pPr>
      <w:r>
        <w:t xml:space="preserve">The sum of non-failed refunds for the original must not exceed the original amount.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https://dffms.org/api/v1/finance/transactions/0190f2c4-6b3e-7a1d-8c2f-000000000080/refund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"reference": "REF-2026-000145-A",</w:t>
      </w:r>
      <w:r>
        <w:br/>
      </w:r>
      <w:r>
        <w:rPr>
          <w:rStyle w:val="StringTok"/>
        </w:rPr>
        <w:t xml:space="preserve">    "idempotencyKey": "ref-2026-10-26-000145-a-key",</w:t>
      </w:r>
      <w:r>
        <w:br/>
      </w:r>
      <w:r>
        <w:rPr>
          <w:rStyle w:val="StringTok"/>
        </w:rPr>
        <w:t xml:space="preserve">    "amountMinor": "500000",</w:t>
      </w:r>
      <w:r>
        <w:br/>
      </w:r>
      <w:r>
        <w:rPr>
          <w:rStyle w:val="StringTok"/>
        </w:rPr>
        <w:t xml:space="preserve">    "reason": "Partial refund for over-collection on the receipt."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(201): the new</w:t>
      </w:r>
      <w:r>
        <w:t xml:space="preserve"> </w:t>
      </w:r>
      <w:r>
        <w:rPr>
          <w:rStyle w:val="VerbatimChar"/>
        </w:rPr>
        <w:t xml:space="preserve">REFUND</w:t>
      </w:r>
      <w:r>
        <w:t xml:space="preserve"> </w:t>
      </w:r>
      <w:r>
        <w:t xml:space="preserve">transaction row.</w:t>
      </w:r>
    </w:p>
    <w:p>
      <w:pPr>
        <w:pStyle w:val="BodyText"/>
      </w:pPr>
      <w:r>
        <w:t xml:space="preserve">Errors: as for reversal, plus: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Original not</w:t>
            </w:r>
            <w:r>
              <w:t xml:space="preserve"> </w:t>
            </w:r>
            <w:r>
              <w:rPr>
                <w:rStyle w:val="VerbatimChar"/>
              </w:rPr>
              <w:t xml:space="preserve">SUCCEEDED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PARTIALLY_REFUNDED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INVALID_AMOUNT</w:t>
            </w:r>
          </w:p>
        </w:tc>
        <w:tc>
          <w:tcPr/>
          <w:p>
            <w:pPr>
              <w:pStyle w:val="Compact"/>
            </w:pPr>
            <w:r>
              <w:t xml:space="preserve">Missing amount, zero, or above the unrefunded balance.</w:t>
            </w:r>
          </w:p>
        </w:tc>
      </w:tr>
    </w:tbl>
    <w:p>
      <w:pPr>
        <w:pStyle w:val="BodyText"/>
      </w:pPr>
      <w:r>
        <w:t xml:space="preserve">Side effects: as for reversal, with audit</w:t>
      </w:r>
      <w:r>
        <w:t xml:space="preserve"> </w:t>
      </w:r>
      <w:r>
        <w:rPr>
          <w:rStyle w:val="VerbatimChar"/>
        </w:rPr>
        <w:t xml:space="preserve">FINANCIAL_REFUND_REQUESTED</w:t>
      </w:r>
      <w:r>
        <w:t xml:space="preserve">.</w:t>
      </w:r>
    </w:p>
    <w:bookmarkEnd w:id="69"/>
    <w:bookmarkEnd w:id="70"/>
    <w:bookmarkStart w:id="72" w:name="X321fdfaba9f44df622c104a87d0c456b113a18e"/>
    <w:p>
      <w:pPr>
        <w:pStyle w:val="Heading3"/>
      </w:pPr>
      <w:r>
        <w:t xml:space="preserve">11.9 Reconciliation</w:t>
      </w:r>
    </w:p>
    <w:bookmarkStart w:id="71" w:name="post-apiv1reconciliationsync"/>
    <w:p>
      <w:pPr>
        <w:pStyle w:val="Heading4"/>
      </w:pPr>
      <w:r>
        <w:t xml:space="preserve">POST /api/v1/reconciliation/sync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Queues an import of settlement data from a provider and matching against ledger records.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</w:t>
      </w:r>
      <w:r>
        <w:t xml:space="preserve"> </w:t>
      </w:r>
      <w:r>
        <w:rPr>
          <w:rStyle w:val="VerbatimChar"/>
        </w:rPr>
        <w:t xml:space="preserve">X-DFFMS-Tenant-Id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Content-Type: application/json</w:t>
      </w:r>
      <w:r>
        <w:t xml:space="preserve">. Session must be created within 5 minutes. MFA enrolment is required only if the tenant policy requires it (no step-up check on this route).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CSA, PA, FA, AC (or PSA).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FLUTTERWAVE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PAYSTACK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from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ISO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ISO date; must be on or after</w:t>
            </w:r>
            <w:r>
              <w:t xml:space="preserve"> </w:t>
            </w:r>
            <w:r>
              <w:rPr>
                <w:rStyle w:val="VerbatimChar"/>
              </w:rPr>
              <w:t xml:space="preserve">from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https://dffms.org/api/v1/reconciliation/sync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'X-DFFMS-Tenant-Id: &lt;tenantId&gt;'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'{"provider":"PAYSTACK","from":"2026-10-01","to":"2026-10-25"}'</w:t>
      </w:r>
    </w:p>
    <w:p>
      <w:pPr>
        <w:pStyle w:val="FirstParagraph"/>
      </w:pPr>
      <w:r>
        <w:t xml:space="preserve">Response (202): the integration job record, with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(queued).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"0190f2c4-6b3e-7a1d-8c2f-000000000090"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"QUEUED"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session, or session older than 5 minutes.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Role not permitted.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Tenant requires MFA enrolment.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Provider not allowed, or date range invalid.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Job could not be scheduled.</w:t>
            </w:r>
          </w:p>
        </w:tc>
      </w:tr>
    </w:tbl>
    <w:p>
      <w:pPr>
        <w:pStyle w:val="BodyText"/>
      </w:pPr>
      <w:r>
        <w:t xml:space="preserve">Side effects: inserts an integration job, enqueues</w:t>
      </w:r>
      <w:r>
        <w:t xml:space="preserve"> </w:t>
      </w:r>
      <w:r>
        <w:rPr>
          <w:rStyle w:val="VerbatimChar"/>
        </w:rPr>
        <w:t xml:space="preserve">finance.settlement.sync_requested</w:t>
      </w:r>
      <w:r>
        <w:t xml:space="preserve">, writes audit</w:t>
      </w:r>
      <w:r>
        <w:t xml:space="preserve"> </w:t>
      </w:r>
      <w:r>
        <w:rPr>
          <w:rStyle w:val="VerbatimChar"/>
        </w:rPr>
        <w:t xml:space="preserve">SETTLEMENT_SYNC_SCHEDULED</w:t>
      </w:r>
      <w:r>
        <w:t xml:space="preserve">. When the worker completes, it writes</w:t>
      </w:r>
      <w:r>
        <w:t xml:space="preserve"> </w:t>
      </w:r>
      <w:r>
        <w:rPr>
          <w:rStyle w:val="VerbatimChar"/>
        </w:rPr>
        <w:t xml:space="preserve">SETTLEMENT_SYNC_COMPLETED</w:t>
      </w:r>
      <w:r>
        <w:t xml:space="preserve">.</w:t>
      </w:r>
      <w:r>
        <w:t xml:space="preserve"> </w:t>
      </w:r>
      <w:r>
        <w:rPr>
          <w:b/>
          <w:bCs/>
        </w:rPr>
        <w:t xml:space="preserve">Not idempotent:</w:t>
      </w:r>
      <w:r>
        <w:t xml:space="preserve"> </w:t>
      </w:r>
      <w:r>
        <w:t xml:space="preserve">each call creates a new job.</w:t>
      </w:r>
    </w:p>
    <w:bookmarkEnd w:id="71"/>
    <w:bookmarkEnd w:id="72"/>
    <w:bookmarkStart w:id="76" w:name="Xb1571dea1bc26d2d76e87e4bd5e29461b29c17a"/>
    <w:p>
      <w:pPr>
        <w:pStyle w:val="Heading3"/>
      </w:pPr>
      <w:r>
        <w:t xml:space="preserve">11.10 Reporting exports</w:t>
      </w:r>
    </w:p>
    <w:p>
      <w:pPr>
        <w:pStyle w:val="FirstParagraph"/>
      </w:pPr>
      <w:r>
        <w:t xml:space="preserve">Report exports are gated by configuration. If</w:t>
      </w:r>
      <w:r>
        <w:t xml:space="preserve"> </w:t>
      </w:r>
      <w:r>
        <w:rPr>
          <w:rStyle w:val="VerbatimChar"/>
        </w:rPr>
        <w:t xml:space="preserve">REPORTING_EXPORTS_ENABLED</w:t>
      </w:r>
      <w:r>
        <w:t xml:space="preserve"> </w:t>
      </w:r>
      <w:r>
        <w:t xml:space="preserve">is not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or neither</w:t>
      </w:r>
      <w:r>
        <w:t xml:space="preserve"> </w:t>
      </w:r>
      <w:r>
        <w:rPr>
          <w:rStyle w:val="VerbatimChar"/>
        </w:rPr>
        <w:t xml:space="preserve">R2_EXPORTS_ENABLED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OBJECT_STORAGE_EXPORTS_ENABLED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every reporting route returns 503</w:t>
      </w:r>
      <w:r>
        <w:t xml:space="preserve"> </w:t>
      </w:r>
      <w:r>
        <w:rPr>
          <w:rStyle w:val="VerbatimChar"/>
        </w:rPr>
        <w:t xml:space="preserve">FEATURE_UNAVAILABLE</w:t>
      </w:r>
      <w:r>
        <w:t xml:space="preserve">.</w:t>
      </w:r>
    </w:p>
    <w:p>
      <w:pPr>
        <w:pStyle w:val="BodyText"/>
      </w:pPr>
      <w:r>
        <w:t xml:space="preserve">Catalogue codes (</w:t>
      </w:r>
      <w:r>
        <w:rPr>
          <w:rStyle w:val="VerbatimChar"/>
        </w:rPr>
        <w:t xml:space="preserve">REPORT_CATALOGUE</w:t>
      </w:r>
      <w:r>
        <w:t xml:space="preserve">):</w:t>
      </w:r>
      <w:r>
        <w:t xml:space="preserve"> </w:t>
      </w:r>
      <w:r>
        <w:rPr>
          <w:rStyle w:val="VerbatimChar"/>
        </w:rPr>
        <w:t xml:space="preserve">FINANCIAL_TRANSACTIONS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GENERAL_LEDGER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AUDIT_TRAIL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RECONCILIATION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MARKETPLACE_APPLICATIONS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FACILITY_ALLOCATION_UTILIZATION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FACILITY_INSTRUMENT_BALANCES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APPLICATION_PIPELINE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CONDITIONS_PRECEDENT_AGING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PORTFOLIO_PERFORMANCE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GUARANTEE_EXPOSURE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INSURANCE_COVERAGE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WAREHOUSE_INVENTORY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OFFTAKE_DELIVERY_SETTLEMENT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INFRASTRUCTURE_PPP</w:t>
      </w:r>
      <w:r>
        <w:t xml:space="preserve">,</w:t>
      </w:r>
      <w:r>
        <w:t xml:space="preserve"> </w:t>
      </w:r>
      <w:r>
        <w:rPr>
          <w:rStyle w:val="VerbatimChar"/>
        </w:rPr>
        <w:t xml:space="preserve">FACILITY_KPI_PACK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EARLY_WARNING_REGISTER</w:t>
      </w:r>
      <w:r>
        <w:t xml:space="preserve">.</w:t>
      </w:r>
    </w:p>
    <w:bookmarkStart w:id="73" w:name="get-apiv1reportingjobs"/>
    <w:p>
      <w:pPr>
        <w:pStyle w:val="Heading4"/>
      </w:pPr>
      <w:r>
        <w:t xml:space="preserve">GET /api/v1/reporting/jobs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Lists export jobs for the tenant.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cookie. MFA enrolment only if the tenant policy requires it. No tenant header (tenant from the account).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PSA, CSA, PA, SCA, IA, FA, MA, AC, EDV, IV.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Query.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(1 to 100, default 25),</w:t>
      </w:r>
      <w:r>
        <w:t xml:space="preserve"> </w:t>
      </w:r>
      <w:r>
        <w:rPr>
          <w:rStyle w:val="VerbatimChar"/>
        </w:rPr>
        <w:t xml:space="preserve">cursor</w:t>
      </w:r>
      <w:r>
        <w:t xml:space="preserve"> </w:t>
      </w:r>
      <w:r>
        <w:t xml:space="preserve">(UUID).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Scope.</w:t>
      </w:r>
      <w:r>
        <w:t xml:space="preserve"> </w:t>
      </w:r>
      <w:r>
        <w:t xml:space="preserve">Any read-role member sees all tenant jobs (not limited to the requester). Result rows include</w:t>
      </w:r>
      <w:r>
        <w:t xml:space="preserve"> </w:t>
      </w:r>
      <w:r>
        <w:rPr>
          <w:rStyle w:val="VerbatimChar"/>
        </w:rPr>
        <w:t xml:space="preserve">parameters</w:t>
      </w:r>
      <w:r>
        <w:t xml:space="preserve">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"https://dffms.org/api/v1/reporting/jobs?limit=5"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"items"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"0190f2c4-6b3e-7a1d-8c2f-000000000100"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"definitionId"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"SUCCEEDED"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"parameters"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"reportCode"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"FINANCIAL_TRANSACTIONS"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"CSV"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"Oct-2026"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"sizeBytes"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"182736"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"expiresAt"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"2026-10-27T08:00:00.000Z"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"2026-10-26T08:00:00.000Z"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"updatedAt"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"2026-10-26T08:02:00.000Z"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"nextCursor"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Status values: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SUCCEEDED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DEAD_LETTER</w:t>
      </w:r>
      <w:r>
        <w:t xml:space="preserve">.</w:t>
      </w:r>
    </w:p>
    <w:p>
      <w:pPr>
        <w:pStyle w:val="BodyText"/>
      </w:pPr>
      <w:r>
        <w:t xml:space="preserve">Errors: 400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, 401</w:t>
      </w:r>
      <w:r>
        <w:t xml:space="preserve"> </w:t>
      </w:r>
      <w:r>
        <w:rPr>
          <w:rStyle w:val="VerbatimChar"/>
        </w:rPr>
        <w:t xml:space="preserve">UNAUTHENTICATED</w:t>
      </w:r>
      <w:r>
        <w:t xml:space="preserve">, 403</w:t>
      </w:r>
      <w:r>
        <w:t xml:space="preserve"> </w:t>
      </w:r>
      <w:r>
        <w:rPr>
          <w:rStyle w:val="VerbatimChar"/>
        </w:rPr>
        <w:t xml:space="preserve">MFA_REQUIRED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, 503</w:t>
      </w:r>
      <w:r>
        <w:t xml:space="preserve"> </w:t>
      </w:r>
      <w:r>
        <w:rPr>
          <w:rStyle w:val="VerbatimChar"/>
        </w:rPr>
        <w:t xml:space="preserve">FEATURE_UNAVAILABLE</w:t>
      </w:r>
      <w:r>
        <w:t xml:space="preserve">, 500</w:t>
      </w:r>
      <w:r>
        <w:t xml:space="preserve"> </w:t>
      </w:r>
      <w:r>
        <w:rPr>
          <w:rStyle w:val="VerbatimChar"/>
        </w:rPr>
        <w:t xml:space="preserve">INTERNAL_ERROR</w:t>
      </w:r>
      <w:r>
        <w:t xml:space="preserve">.</w:t>
      </w:r>
    </w:p>
    <w:bookmarkEnd w:id="73"/>
    <w:bookmarkStart w:id="74" w:name="post-apiv1reportingjobs"/>
    <w:p>
      <w:pPr>
        <w:pStyle w:val="Heading4"/>
      </w:pPr>
      <w:r>
        <w:t xml:space="preserve">POST /api/v1/reporting/jobs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Schedules an export. The file is generated asynchronously and stored privately.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Content-Type: application/json</w:t>
      </w:r>
      <w:r>
        <w:t xml:space="preserve">.</w:t>
      </w:r>
      <w:r>
        <w:t xml:space="preserve"> </w:t>
      </w:r>
      <w:r>
        <w:rPr>
          <w:b/>
          <w:bCs/>
        </w:rPr>
        <w:t xml:space="preserve">MFA enrolment is always required</w:t>
      </w:r>
      <w:r>
        <w:t xml:space="preserve"> </w:t>
      </w:r>
      <w:r>
        <w:t xml:space="preserve">for this action. No tenant header.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PSA, CSA, PA, SCA, IA, FA, MA, AC.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Strict object.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reportCode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^[A-Z][A-Z0-9_]{2,63}$</w:t>
            </w:r>
            <w:r>
              <w:t xml:space="preserve"> </w:t>
            </w:r>
            <w:r>
              <w:t xml:space="preserve">(see catalogue)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XLSX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PDF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parameters</w:t>
            </w:r>
          </w:p>
        </w:tc>
        <w:tc>
          <w:tcPr/>
          <w:p>
            <w:pPr>
              <w:pStyle w:val="Compact"/>
            </w:pPr>
            <w:r>
              <w:t xml:space="preserve">object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Free-form; default</w:t>
            </w:r>
            <w:r>
              <w:t xml:space="preserve"> </w:t>
            </w:r>
            <w:r>
              <w:rPr>
                <w:rStyle w:val="VerbatimChar"/>
              </w:rPr>
              <w:t xml:space="preserve">{}</w:t>
            </w:r>
            <w:r>
              <w:t xml:space="preserve">. Shape depends on the report (not specified in this API)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expectedMaxBytes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1 to 50,000,000; default 5,000,000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definitionId</w:t>
            </w:r>
          </w:p>
        </w:tc>
        <w:tc>
          <w:tcPr/>
          <w:p>
            <w:pPr>
              <w:pStyle w:val="Compact"/>
            </w:pPr>
            <w:r>
              <w:t xml:space="preserve">UUID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Must be an active report definition in the tenant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notBefore</w:t>
            </w:r>
          </w:p>
        </w:tc>
        <w:tc>
          <w:tcPr/>
          <w:p>
            <w:pPr>
              <w:pStyle w:val="Compact"/>
            </w:pPr>
            <w:r>
              <w:t xml:space="preserve">ISO datetime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Within 30 seconds in the past up to 30 days ahead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fileLabel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^[A-Za-z0-9][A-Za-z0-9 _.-]{0,79}$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https://dffms.org/api/v1/reporting/jobs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</w:t>
      </w:r>
      <w:r>
        <w:br/>
      </w:r>
      <w:r>
        <w:rPr>
          <w:rStyle w:val="StringTok"/>
        </w:rPr>
        <w:t xml:space="preserve">    "reportCode": "FINANCIAL_TRANSACTIONS",</w:t>
      </w:r>
      <w:r>
        <w:br/>
      </w:r>
      <w:r>
        <w:rPr>
          <w:rStyle w:val="StringTok"/>
        </w:rPr>
        <w:t xml:space="preserve">    "format": "CSV",</w:t>
      </w:r>
      <w:r>
        <w:br/>
      </w:r>
      <w:r>
        <w:rPr>
          <w:rStyle w:val="StringTok"/>
        </w:rPr>
        <w:t xml:space="preserve">    "parameters": { "from": "2026-10-01", "to": "2026-10-31" },</w:t>
      </w:r>
      <w:r>
        <w:br/>
      </w:r>
      <w:r>
        <w:rPr>
          <w:rStyle w:val="StringTok"/>
        </w:rPr>
        <w:t xml:space="preserve">    "expectedMaxBytes": 2000000,</w:t>
      </w:r>
      <w:r>
        <w:br/>
      </w:r>
      <w:r>
        <w:rPr>
          <w:rStyle w:val="StringTok"/>
        </w:rPr>
        <w:t xml:space="preserve">    "fileLabel": "Oct-2026-transactions"</w:t>
      </w:r>
      <w:r>
        <w:br/>
      </w:r>
      <w:r>
        <w:rPr>
          <w:rStyle w:val="StringTok"/>
        </w:rPr>
        <w:t xml:space="preserve">  }'</w:t>
      </w:r>
    </w:p>
    <w:p>
      <w:pPr>
        <w:pStyle w:val="FirstParagraph"/>
      </w:pPr>
      <w:r>
        <w:t xml:space="preserve">Response (202):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"0190f2c4-6b3e-7a1d-8c2f-000000000101"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"QUEUED"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"CSV"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"availableAt"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"2026-10-26T08:00:00.000Z"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"expiresAt"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"2026-10-27T08:00:00.000Z"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"expectedMaxBytes"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"2000000"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Schema error (</w:t>
            </w:r>
            <w:r>
              <w:rPr>
                <w:rStyle w:val="VerbatimChar"/>
              </w:rPr>
              <w:t xml:space="preserve">fields</w:t>
            </w:r>
            <w:r>
              <w:t xml:space="preserve">), or</w:t>
            </w:r>
            <w:r>
              <w:t xml:space="preserve"> </w:t>
            </w:r>
            <w:r>
              <w:rPr>
                <w:rStyle w:val="VerbatimChar"/>
              </w:rPr>
              <w:t xml:space="preserve">reportCode</w:t>
            </w:r>
            <w:r>
              <w:t xml:space="preserve"> </w:t>
            </w:r>
            <w:r>
              <w:t xml:space="preserve">format invalid.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INVALID_REPORT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definitionId</w:t>
            </w:r>
            <w:r>
              <w:t xml:space="preserve"> </w:t>
            </w:r>
            <w:r>
              <w:t xml:space="preserve">unavailable, or</w:t>
            </w:r>
            <w:r>
              <w:t xml:space="preserve"> </w:t>
            </w:r>
            <w:r>
              <w:rPr>
                <w:rStyle w:val="VerbatimChar"/>
              </w:rPr>
              <w:t xml:space="preserve">notBefore</w:t>
            </w:r>
            <w:r>
              <w:t xml:space="preserve"> </w:t>
            </w:r>
            <w:r>
              <w:t xml:space="preserve">outside the allowed window.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Not enrolled, or role not permitted.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LIMIT_REACHED</w:t>
            </w:r>
          </w:p>
        </w:tc>
        <w:tc>
          <w:tcPr/>
          <w:p>
            <w:pPr>
              <w:pStyle w:val="Compact"/>
            </w:pPr>
            <w:r>
              <w:t xml:space="preserve">Active or daily job limit reached.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FEATURE_UNAVAILABLE</w:t>
            </w:r>
          </w:p>
        </w:tc>
        <w:tc>
          <w:tcPr/>
          <w:p>
            <w:pPr>
              <w:pStyle w:val="Compact"/>
            </w:pPr>
            <w:r>
              <w:t xml:space="preserve">Exports disabled, policy values invalid, or storage ceiling reached.</w:t>
            </w:r>
          </w:p>
        </w:tc>
      </w:tr>
    </w:tbl>
    <w:p>
      <w:pPr>
        <w:pStyle w:val="BodyText"/>
      </w:pPr>
      <w:r>
        <w:t xml:space="preserve">Side effects: inserts a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job with a retention of</w:t>
      </w:r>
      <w:r>
        <w:t xml:space="preserve"> </w:t>
      </w:r>
      <w:r>
        <w:rPr>
          <w:rStyle w:val="VerbatimChar"/>
        </w:rPr>
        <w:t xml:space="preserve">REPORTING_RETENTION_SECONDS</w:t>
      </w:r>
      <w:r>
        <w:t xml:space="preserve"> </w:t>
      </w:r>
      <w:r>
        <w:t xml:space="preserve">(default 86,400; max 604,800), an outbox</w:t>
      </w:r>
      <w:r>
        <w:t xml:space="preserve"> </w:t>
      </w:r>
      <w:r>
        <w:rPr>
          <w:rStyle w:val="VerbatimChar"/>
        </w:rPr>
        <w:t xml:space="preserve">report.generate.requested</w:t>
      </w:r>
      <w:r>
        <w:t xml:space="preserve"> </w:t>
      </w:r>
      <w:r>
        <w:t xml:space="preserve">job, and updates aggregate storage counters. The handler writes no audit row. The worker's generation step is not documented here beyond its outbox topic.</w:t>
      </w:r>
    </w:p>
    <w:bookmarkEnd w:id="74"/>
    <w:bookmarkStart w:id="75" w:name="get-apiv1reportingjobsjobiddownload"/>
    <w:p>
      <w:pPr>
        <w:pStyle w:val="Heading4"/>
      </w:pPr>
      <w:r>
        <w:t xml:space="preserve">GET /api/v1/reporting/jobs/{jobId}/download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Returns a short-lived signed URL for a completed export.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cookie. MFA only if tenant policy requires.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Role.</w:t>
      </w:r>
      <w:r>
        <w:t xml:space="preserve"> </w:t>
      </w:r>
      <w:r>
        <w:t xml:space="preserve">Read roles (as for list).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Path.</w:t>
      </w:r>
      <w:r>
        <w:t xml:space="preserve"> </w:t>
      </w:r>
      <w:r>
        <w:rPr>
          <w:rStyle w:val="VerbatimChar"/>
        </w:rPr>
        <w:t xml:space="preserve">jobId</w:t>
      </w:r>
      <w:r>
        <w:t xml:space="preserve">: UUID. Invalid UUID: 400.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https://dffms.org/api/v1/reporting/jobs/0190f2c4-6b3e-7a1d-8c2f-000000000101/download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"url"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"https://&lt;private-bucket-host&gt;/&lt;object-key&gt;?&lt;signature-parameters&gt;"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"expiresAt"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"2026-10-26T08:01:00.000Z"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Compact"/>
        <w:numPr>
          <w:ilvl w:val="0"/>
          <w:numId w:val="1056"/>
        </w:numPr>
      </w:pPr>
      <w:r>
        <w:t xml:space="preserve">The URL lifetime is</w:t>
      </w:r>
      <w:r>
        <w:t xml:space="preserve"> </w:t>
      </w:r>
      <w:r>
        <w:rPr>
          <w:rStyle w:val="VerbatimChar"/>
        </w:rPr>
        <w:t xml:space="preserve">REPORTING_SIGNED_URL_SECONDS</w:t>
      </w:r>
      <w:r>
        <w:t xml:space="preserve"> </w:t>
      </w:r>
      <w:r>
        <w:t xml:space="preserve">(default 60; max 300).</w:t>
      </w:r>
    </w:p>
    <w:p>
      <w:pPr>
        <w:pStyle w:val="Compact"/>
        <w:numPr>
          <w:ilvl w:val="0"/>
          <w:numId w:val="1056"/>
        </w:numPr>
      </w:pPr>
      <w:r>
        <w:t xml:space="preserve">Errors: 400</w:t>
      </w:r>
      <w:r>
        <w:t xml:space="preserve"> </w:t>
      </w:r>
      <w:r>
        <w:rPr>
          <w:rStyle w:val="VerbatimChar"/>
        </w:rPr>
        <w:t xml:space="preserve">VALIDATION_ERROR</w:t>
      </w:r>
      <w:r>
        <w:t xml:space="preserve"> </w:t>
      </w:r>
      <w:r>
        <w:t xml:space="preserve">(bad id), 401, 403, 409</w:t>
      </w:r>
      <w:r>
        <w:t xml:space="preserve"> </w:t>
      </w:r>
      <w:r>
        <w:rPr>
          <w:rStyle w:val="VerbatimChar"/>
        </w:rPr>
        <w:t xml:space="preserve">NOT_READY</w:t>
      </w:r>
      <w:r>
        <w:t xml:space="preserve">, 503</w:t>
      </w:r>
      <w:r>
        <w:t xml:space="preserve"> </w:t>
      </w:r>
      <w:r>
        <w:rPr>
          <w:rStyle w:val="VerbatimChar"/>
        </w:rPr>
        <w:t xml:space="preserve">FEATURE_UNAVAILABLE</w:t>
      </w:r>
      <w:r>
        <w:t xml:space="preserve"> </w:t>
      </w:r>
      <w:r>
        <w:t xml:space="preserve">(exports disabled or storage ceiling reached).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NOT_READY</w:t>
      </w:r>
      <w:r>
        <w:t xml:space="preserve"> </w:t>
      </w:r>
      <w:r>
        <w:t xml:space="preserve">(409) is returned for unknown jobs, jobs in another tenant, jobs not</w:t>
      </w:r>
      <w:r>
        <w:t xml:space="preserve"> </w:t>
      </w:r>
      <w:r>
        <w:rPr>
          <w:rStyle w:val="VerbatimChar"/>
        </w:rPr>
        <w:t xml:space="preserve">SUCCEEDED</w:t>
      </w:r>
      <w:r>
        <w:t xml:space="preserve">, and expired jobs. The response does not distinguish these cases.</w:t>
      </w:r>
    </w:p>
    <w:p>
      <w:pPr>
        <w:pStyle w:val="Compact"/>
        <w:numPr>
          <w:ilvl w:val="0"/>
          <w:numId w:val="1056"/>
        </w:numPr>
      </w:pPr>
      <w:r>
        <w:t xml:space="preserve">Side effects: none in this handler. No audit row is written by the handler.</w:t>
      </w:r>
    </w:p>
    <w:bookmarkEnd w:id="75"/>
    <w:bookmarkEnd w:id="76"/>
    <w:bookmarkStart w:id="78" w:name="Xa21c02bf0e4f1c75dfdc4277209505661ba7c07"/>
    <w:p>
      <w:pPr>
        <w:pStyle w:val="Heading3"/>
      </w:pPr>
      <w:r>
        <w:t xml:space="preserve">11.11 Marketplace decision</w:t>
      </w:r>
    </w:p>
    <w:bookmarkStart w:id="77" w:name="X3a2a1b6eb067fe4a1ccd8ced02af372e1ead969"/>
    <w:p>
      <w:pPr>
        <w:pStyle w:val="Heading4"/>
      </w:pPr>
      <w:r>
        <w:t xml:space="preserve">POST /api/v1/marketplace/applications/{applicationId}/decision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Platform Super Administrator accepts a public marketplace request into eligibility review, or declines it.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Session cookie. The account must be Platform Super Administrator; MFA enrolment is required, plus a registered passkey if the tenant policy requires MFA; session must be created within 5 minutes. Tenant header is ignored.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Headers.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 </w:t>
      </w:r>
      <w:r>
        <w:t xml:space="preserve">(must be allowed),</w:t>
      </w:r>
      <w:r>
        <w:t xml:space="preserve"> </w:t>
      </w:r>
      <w:r>
        <w:rPr>
          <w:rStyle w:val="VerbatimChar"/>
        </w:rPr>
        <w:t xml:space="preserve">Content-Type: application/json</w:t>
      </w:r>
      <w:r>
        <w:t xml:space="preserve"> </w:t>
      </w:r>
      <w:r>
        <w:t xml:space="preserve">(otherwise 415).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Path.</w:t>
      </w:r>
      <w:r>
        <w:t xml:space="preserve"> </w:t>
      </w:r>
      <w:r>
        <w:rPr>
          <w:rStyle w:val="VerbatimChar"/>
        </w:rPr>
        <w:t xml:space="preserve">applicationId</w:t>
      </w:r>
      <w:r>
        <w:t xml:space="preserve">: UUID.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Body.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enum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REJECTED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 when</w:t>
            </w:r>
            <w:r>
              <w:t xml:space="preserve"> </w:t>
            </w:r>
            <w:r>
              <w:rPr>
                <w:rStyle w:val="VerbatimChar"/>
              </w:rPr>
              <w:t xml:space="preserve">REJECTED</w:t>
            </w:r>
          </w:p>
        </w:tc>
        <w:tc>
          <w:tcPr/>
          <w:p>
            <w:pPr>
              <w:pStyle w:val="Compact"/>
            </w:pPr>
            <w:r>
              <w:t xml:space="preserve">Trimmed; max 500; at least 5 characters when rejecting</w:t>
            </w:r>
          </w:p>
        </w:tc>
      </w:tr>
    </w:tbl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https://dffms.org/api/v1/marketplace/applications/0190f2c4-6b3e-7a1d-8c2f-000000000110/decision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'Cookie: __Secure-dffms.session_token=&lt;session-cookie&gt;'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'Origin: https://dffms.org'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'{"decision":"REJECTED","note":"Registration certificate not provided."}'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"0190f2c4-6b3e-7a1d-8c2f-000000000110"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"reference"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"MKT-2026-0042"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"REJECTED"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"updatedAt"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"2026-10-26T08:05:00.000Z"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MFA_REQUIRED</w:t>
            </w:r>
          </w:p>
        </w:tc>
        <w:tc>
          <w:tcPr/>
          <w:p>
            <w:pPr>
              <w:pStyle w:val="Compact"/>
            </w:pPr>
            <w:r>
              <w:t xml:space="preserve">MFA or passkey missing.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FRESH_AUTH_REQUIRED</w:t>
            </w:r>
          </w:p>
        </w:tc>
        <w:tc>
          <w:tcPr/>
          <w:p>
            <w:pPr>
              <w:pStyle w:val="Compact"/>
            </w:pPr>
            <w:r>
              <w:t xml:space="preserve">Session older than 5 minutes.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UNAUTHENTICATED</w:t>
            </w:r>
          </w:p>
        </w:tc>
        <w:tc>
          <w:tcPr/>
          <w:p>
            <w:pPr>
              <w:pStyle w:val="Compact"/>
            </w:pPr>
            <w:r>
              <w:t xml:space="preserve">No session.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ORIGIN_DENIED</w:t>
            </w:r>
          </w:p>
        </w:tc>
        <w:tc>
          <w:tcPr/>
          <w:p>
            <w:pPr>
              <w:pStyle w:val="Compact"/>
            </w:pPr>
            <w:r>
              <w:t xml:space="preserve">Origin not allowed.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FORBIDDEN</w:t>
            </w:r>
          </w:p>
        </w:tc>
        <w:tc>
          <w:tcPr/>
          <w:p>
            <w:pPr>
              <w:pStyle w:val="Compact"/>
            </w:pPr>
            <w:r>
              <w:t xml:space="preserve">Not Platform Super Administrator.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Request not found.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INVALID_STATE</w:t>
            </w:r>
          </w:p>
        </w:tc>
        <w:tc>
          <w:tcPr/>
          <w:p>
            <w:pPr>
              <w:pStyle w:val="Compact"/>
            </w:pPr>
            <w:r>
              <w:t xml:space="preserve">Request not</w:t>
            </w:r>
            <w:r>
              <w:t xml:space="preserve"> </w:t>
            </w:r>
            <w:r>
              <w:rPr>
                <w:rStyle w:val="VerbatimChar"/>
              </w:rPr>
              <w:t xml:space="preserve">PENDING</w:t>
            </w:r>
            <w:r>
              <w:t xml:space="preserve">, already decided, or a legacy request that needs manual review.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PAYLOAD_TOO_LARGE</w:t>
            </w:r>
          </w:p>
        </w:tc>
        <w:tc>
          <w:tcPr/>
          <w:p>
            <w:pPr>
              <w:pStyle w:val="Compact"/>
            </w:pPr>
            <w:r>
              <w:t xml:space="preserve">Declared length above 8 KiB.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INVALID_CONTENT_TYPE</w:t>
            </w:r>
          </w:p>
        </w:tc>
        <w:tc>
          <w:tcPr/>
          <w:p>
            <w:pPr>
              <w:pStyle w:val="Compact"/>
            </w:pPr>
            <w:r>
              <w:t xml:space="preserve">Not JSON.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VALIDATION_ERROR</w:t>
            </w:r>
          </w:p>
        </w:tc>
        <w:tc>
          <w:tcPr/>
          <w:p>
            <w:pPr>
              <w:pStyle w:val="Compact"/>
            </w:pPr>
            <w:r>
              <w:t xml:space="preserve">Body invalid, or rejection without a note.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Unhandled error.</w:t>
            </w:r>
          </w:p>
        </w:tc>
      </w:tr>
    </w:tbl>
    <w:p>
      <w:pPr>
        <w:pStyle w:val="BodyText"/>
      </w:pPr>
      <w:r>
        <w:t xml:space="preserve">Side effects:</w:t>
      </w:r>
    </w:p>
    <w:p>
      <w:pPr>
        <w:pStyle w:val="Compact"/>
        <w:numPr>
          <w:ilvl w:val="0"/>
          <w:numId w:val="1058"/>
        </w:numPr>
      </w:pPr>
      <w:r>
        <w:rPr>
          <w:rStyle w:val="VerbatimChar"/>
        </w:rPr>
        <w:t xml:space="preserve">APPROVED</w:t>
      </w:r>
      <w:r>
        <w:t xml:space="preserve">: status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 lifecycle</w:t>
      </w:r>
      <w:r>
        <w:t xml:space="preserve"> </w:t>
      </w:r>
      <w:r>
        <w:rPr>
          <w:rStyle w:val="VerbatimChar"/>
        </w:rPr>
        <w:t xml:space="preserve">ELIGIBILITY_REVIEW</w:t>
      </w:r>
      <w:r>
        <w:t xml:space="preserve">. Creates a finance application in the product's tenant, keyed</w:t>
      </w:r>
      <w:r>
        <w:t xml:space="preserve"> </w:t>
      </w:r>
      <w:r>
        <w:rPr>
          <w:rStyle w:val="VerbatimChar"/>
        </w:rPr>
        <w:t xml:space="preserve">marketplace:&lt;applicationId&gt;</w:t>
      </w:r>
      <w:r>
        <w:t xml:space="preserve"> </w:t>
      </w:r>
      <w:r>
        <w:t xml:space="preserve">(once only), with the state resolved from the applicant's state of operation. Writes audit and notifies the applicant.</w:t>
      </w:r>
    </w:p>
    <w:p>
      <w:pPr>
        <w:pStyle w:val="Compact"/>
        <w:numPr>
          <w:ilvl w:val="0"/>
          <w:numId w:val="1058"/>
        </w:numPr>
      </w:pPr>
      <w:r>
        <w:rPr>
          <w:rStyle w:val="VerbatimChar"/>
        </w:rPr>
        <w:t xml:space="preserve">REJECTED</w:t>
      </w:r>
      <w:r>
        <w:t xml:space="preserve">: status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 lifecycle</w:t>
      </w:r>
      <w:r>
        <w:t xml:space="preserve"> </w:t>
      </w:r>
      <w:r>
        <w:rPr>
          <w:rStyle w:val="VerbatimChar"/>
        </w:rPr>
        <w:t xml:space="preserve">DECLINED</w:t>
      </w:r>
      <w:r>
        <w:t xml:space="preserve">. Notifies the applicant.</w:t>
      </w:r>
    </w:p>
    <w:bookmarkEnd w:id="77"/>
    <w:bookmarkEnd w:id="78"/>
    <w:bookmarkStart w:id="80" w:name="Xbc6330a3e60af550baa96b0b0a960dc1de05dc1"/>
    <w:p>
      <w:pPr>
        <w:pStyle w:val="Heading3"/>
      </w:pPr>
      <w:r>
        <w:t xml:space="preserve">11.12 Provider webhooks</w:t>
      </w:r>
    </w:p>
    <w:bookmarkStart w:id="79" w:name="post-apiv1webhooksprovider"/>
    <w:p>
      <w:pPr>
        <w:pStyle w:val="Heading4"/>
      </w:pPr>
      <w:r>
        <w:t xml:space="preserve">POST /api/v1/webhooks/{provider}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Purpose.</w:t>
      </w:r>
      <w:r>
        <w:t xml:space="preserve"> </w:t>
      </w:r>
      <w:r>
        <w:t xml:space="preserve">Receives provider callbacks. Verifies the signature, records the event durably, and triggers provider-side verification.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Authentication.</w:t>
      </w:r>
      <w:r>
        <w:t xml:space="preserve"> </w:t>
      </w:r>
      <w:r>
        <w:t xml:space="preserve">None. The provider HMAC signature is the authentication (see</w:t>
      </w:r>
      <w:r>
        <w:t xml:space="preserve"> </w:t>
      </w:r>
      <w:hyperlink w:anchor="X0c66f904bcd5eacdfba38d038e958116c11f783">
        <w:r>
          <w:rPr>
            <w:rStyle w:val="Hyperlink"/>
          </w:rPr>
          <w:t xml:space="preserve">Section 8</w:t>
        </w:r>
      </w:hyperlink>
      <w:r>
        <w:t xml:space="preserve">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Path.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flutterwave</w:t>
      </w:r>
      <w:r>
        <w:t xml:space="preserve">,</w:t>
      </w:r>
      <w:r>
        <w:t xml:space="preserve"> </w:t>
      </w:r>
      <w:r>
        <w:rPr>
          <w:rStyle w:val="VerbatimChar"/>
        </w:rPr>
        <w:t xml:space="preserve">paystack</w:t>
      </w:r>
      <w:r>
        <w:t xml:space="preserve">,</w:t>
      </w:r>
      <w:r>
        <w:t xml:space="preserve"> </w:t>
      </w:r>
      <w:r>
        <w:rPr>
          <w:rStyle w:val="VerbatimChar"/>
        </w:rPr>
        <w:t xml:space="preserve">fincra</w:t>
      </w:r>
      <w:r>
        <w:t xml:space="preserve">,</w:t>
      </w:r>
      <w:r>
        <w:t xml:space="preserve"> </w:t>
      </w:r>
      <w:r>
        <w:rPr>
          <w:rStyle w:val="VerbatimChar"/>
        </w:rPr>
        <w:t xml:space="preserve">squad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termii</w:t>
      </w:r>
      <w:r>
        <w:t xml:space="preserve">,</w:t>
      </w:r>
      <w:r>
        <w:t xml:space="preserve"> </w:t>
      </w:r>
      <w:r>
        <w:rPr>
          <w:rStyle w:val="VerbatimChar"/>
        </w:rPr>
        <w:t xml:space="preserve">twilio</w:t>
      </w:r>
      <w:r>
        <w:t xml:space="preserve"> </w:t>
      </w:r>
      <w:r>
        <w:t xml:space="preserve">(case-insensitive).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Body.</w:t>
      </w:r>
      <w:r>
        <w:t xml:space="preserve"> </w:t>
      </w:r>
      <w:r>
        <w:t xml:space="preserve">The raw provider body (JSON; Twilio sends form-encoded data). Max 1 MiB.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Headers.</w:t>
      </w:r>
      <w:r>
        <w:t xml:space="preserve"> </w:t>
      </w:r>
      <w:r>
        <w:t xml:space="preserve">The provider's signature header (see Section 8.1).</w:t>
      </w:r>
    </w:p>
    <w:p>
      <w:pPr>
        <w:pStyle w:val="FirstParagraph"/>
      </w:pPr>
      <w:r>
        <w:t xml:space="preserve">Example (Paystack, placeholder signature):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https://dffms.org/api/v1/webhooks/paystack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'x-paystack-signature: &lt;hmac-sha512-hex-of-raw-body&gt;'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--data-binary</w:t>
      </w:r>
      <w:r>
        <w:rPr>
          <w:rStyle w:val="NormalTok"/>
        </w:rPr>
        <w:t xml:space="preserve"> @paystack-event.json</w:t>
      </w:r>
    </w:p>
    <w:p>
      <w:pPr>
        <w:pStyle w:val="FirstParagraph"/>
      </w:pPr>
      <w:r>
        <w:t xml:space="preserve">Response (200):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"accepted"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"duplicate"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"eventId"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"&lt;provider-event-id&gt;"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Errors: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INVALID_WEBHOOK</w:t>
            </w:r>
          </w:p>
        </w:tc>
        <w:tc>
          <w:tcPr/>
          <w:p>
            <w:pPr>
              <w:pStyle w:val="Compact"/>
            </w:pPr>
            <w:r>
              <w:t xml:space="preserve">Signature missing or invalid; no reference; unknown or ambiguous transaction reference; invalid JSON.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NOT_FOUND</w:t>
            </w:r>
          </w:p>
        </w:tc>
        <w:tc>
          <w:tcPr/>
          <w:p>
            <w:pPr>
              <w:pStyle w:val="Compact"/>
            </w:pPr>
            <w:r>
              <w:t xml:space="preserve">Provider name not supported.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PAYLOAD_TOO_LARGE</w:t>
            </w:r>
          </w:p>
        </w:tc>
        <w:tc>
          <w:tcPr/>
          <w:p>
            <w:pPr>
              <w:pStyle w:val="Compact"/>
            </w:pPr>
            <w:r>
              <w:t xml:space="preserve">Over 1 MiB.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</w:pPr>
            <w:r>
              <w:t xml:space="preserve">Unhandled error.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PROVIDER_DISABLED</w:t>
            </w:r>
          </w:p>
        </w:tc>
        <w:tc>
          <w:tcPr/>
          <w:p>
            <w:pPr>
              <w:pStyle w:val="Compact"/>
            </w:pPr>
            <w:r>
              <w:t xml:space="preserve">Provider's webhook secret not configured.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FEATURE_UNAVAILABLE</w:t>
            </w:r>
          </w:p>
        </w:tc>
        <w:tc>
          <w:tcPr/>
          <w:p>
            <w:pPr>
              <w:pStyle w:val="Compact"/>
            </w:pPr>
            <w:r>
              <w:t xml:space="preserve">SMS status callbacks (</w:t>
            </w:r>
            <w:r>
              <w:rPr>
                <w:rStyle w:val="VerbatimChar"/>
              </w:rPr>
              <w:t xml:space="preserve">termii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twilio</w:t>
            </w:r>
            <w:r>
              <w:t xml:space="preserve">), after successful verification.</w:t>
            </w:r>
          </w:p>
        </w:tc>
      </w:tr>
    </w:tbl>
    <w:p>
      <w:pPr>
        <w:pStyle w:val="BodyText"/>
      </w:pPr>
      <w:r>
        <w:t xml:space="preserve">Side effects (payment providers): inbox row, outbox</w:t>
      </w:r>
      <w:r>
        <w:t xml:space="preserve"> </w:t>
      </w:r>
      <w:r>
        <w:rPr>
          <w:rStyle w:val="VerbatimChar"/>
        </w:rPr>
        <w:t xml:space="preserve">payment.webhook.received</w:t>
      </w:r>
      <w:r>
        <w:t xml:space="preserve">, background processing (see Section 8.2). Duplicates return 200 with</w:t>
      </w:r>
      <w:r>
        <w:t xml:space="preserve"> </w:t>
      </w:r>
      <w:r>
        <w:rPr>
          <w:rStyle w:val="VerbatimChar"/>
        </w:rPr>
        <w:t xml:space="preserve">duplicate: true</w:t>
      </w:r>
      <w:r>
        <w:t xml:space="preserve"> </w:t>
      </w:r>
      <w:r>
        <w:t xml:space="preserve">and create nothing.</w:t>
      </w:r>
    </w:p>
    <w:bookmarkEnd w:id="79"/>
    <w:bookmarkEnd w:id="80"/>
    <w:bookmarkEnd w:id="81"/>
    <w:bookmarkStart w:id="82" w:name="X57a7b1dbb5fbc214f442607ef525772556f3d44"/>
    <w:p>
      <w:pPr>
        <w:pStyle w:val="Heading2"/>
      </w:pPr>
      <w:r>
        <w:t xml:space="preserve">12. Appendix A: Generic resource catalogue</w:t>
      </w:r>
    </w:p>
    <w:p>
      <w:pPr>
        <w:pStyle w:val="FirstParagraph"/>
      </w:pPr>
      <w:r>
        <w:t xml:space="preserve">Path segment is the value after</w:t>
      </w:r>
      <w:r>
        <w:t xml:space="preserve"> </w:t>
      </w:r>
      <w:r>
        <w:rPr>
          <w:rStyle w:val="VerbatimChar"/>
        </w:rPr>
        <w:t xml:space="preserve">/api/v1/</w:t>
      </w:r>
      <w:r>
        <w:t xml:space="preserve">. Mode:</w:t>
      </w:r>
      <w:r>
        <w:t xml:space="preserve"> </w:t>
      </w:r>
      <w:r>
        <w:rPr>
          <w:rStyle w:val="VerbatimChar"/>
        </w:rPr>
        <w:t xml:space="preserve">crud</w:t>
      </w:r>
      <w:r>
        <w:t xml:space="preserve"> </w:t>
      </w:r>
      <w:r>
        <w:t xml:space="preserve">(read, create and update),</w:t>
      </w:r>
      <w:r>
        <w:t xml:space="preserve"> </w:t>
      </w:r>
      <w:r>
        <w:rPr>
          <w:rStyle w:val="VerbatimChar"/>
        </w:rPr>
        <w:t xml:space="preserve">read-only</w:t>
      </w:r>
      <w:r>
        <w:t xml:space="preserve"> </w:t>
      </w:r>
      <w:r>
        <w:t xml:space="preserve">(read only; writes return 403 or 501),</w:t>
      </w:r>
      <w:r>
        <w:t xml:space="preserve"> </w:t>
      </w:r>
      <w:r>
        <w:rPr>
          <w:rStyle w:val="VerbatimChar"/>
        </w:rPr>
        <w:t xml:space="preserve">gated</w:t>
      </w:r>
      <w:r>
        <w:t xml:space="preserve"> </w:t>
      </w:r>
      <w:r>
        <w:t xml:space="preserve">(not available; returns 501). "Any" read means any active role in the tenant. "FR" is the finance read set: PSA, CSA, PA, SCA, IA, FEO, FA, AC, EDV, IV.</w:t>
      </w:r>
    </w:p>
    <w:p>
      <w:pPr>
        <w:pStyle w:val="BodyText"/>
      </w:pPr>
      <w:r>
        <w:t xml:space="preserve">Write roles below are the domain write permissions (</w:t>
      </w:r>
      <w:r>
        <w:rPr>
          <w:rStyle w:val="VerbatimChar"/>
        </w:rPr>
        <w:t xml:space="preserve">WRITE_PERMISSIONS</w:t>
      </w:r>
      <w:r>
        <w:t xml:space="preserve">) that apply to the resource's kind. PSA can always write.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 segment</w:t>
            </w:r>
          </w:p>
        </w:tc>
        <w:tc>
          <w:tcPr/>
          <w:p>
            <w:pPr>
              <w:pStyle w:val="Compact"/>
            </w:pPr>
            <w:r>
              <w:t xml:space="preserve">Mode</w:t>
            </w:r>
          </w:p>
        </w:tc>
        <w:tc>
          <w:tcPr/>
          <w:p>
            <w:pPr>
              <w:pStyle w:val="Compact"/>
            </w:pPr>
            <w:r>
              <w:t xml:space="preserve">Read roles</w:t>
            </w:r>
          </w:p>
        </w:tc>
        <w:tc>
          <w:tcPr/>
          <w:p>
            <w:pPr>
              <w:pStyle w:val="Compact"/>
            </w:pPr>
            <w:r>
              <w:t xml:space="preserve">Create or update roles (domain)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organizations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programmes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sapzs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PA, SCA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institutions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PA, SCA, IA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commodities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PA, SCA</w:t>
            </w:r>
          </w:p>
        </w:tc>
        <w:tc>
          <w:tcPr/>
          <w:p>
            <w:pPr>
              <w:pStyle w:val="Compact"/>
            </w:pPr>
            <w:r>
              <w:t xml:space="preserve">Kind</w:t>
            </w:r>
            <w:r>
              <w:t xml:space="preserve"> </w:t>
            </w:r>
            <w:r>
              <w:rPr>
                <w:rStyle w:val="VerbatimChar"/>
              </w:rPr>
              <w:t xml:space="preserve">reference_data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value-chains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PA, SCA</w:t>
            </w:r>
          </w:p>
        </w:tc>
        <w:tc>
          <w:tcPr/>
          <w:p>
            <w:pPr>
              <w:pStyle w:val="Compact"/>
            </w:pPr>
            <w:r>
              <w:t xml:space="preserve">Kind</w:t>
            </w:r>
            <w:r>
              <w:t xml:space="preserve"> </w:t>
            </w:r>
            <w:r>
              <w:rPr>
                <w:rStyle w:val="VerbatimChar"/>
              </w:rPr>
              <w:t xml:space="preserve">reference_data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risk-assessments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PA, SCA, IA, MA</w:t>
            </w:r>
          </w:p>
        </w:tc>
        <w:tc>
          <w:tcPr/>
          <w:p>
            <w:pPr>
              <w:pStyle w:val="Compact"/>
            </w:pPr>
            <w:r>
              <w:t xml:space="preserve">Create forces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 </w:t>
            </w:r>
            <w:r>
              <w:rPr>
                <w:rStyle w:val="VerbatimChar"/>
              </w:rPr>
              <w:t xml:space="preserve">DRAFT</w:t>
            </w:r>
            <w:r>
              <w:t xml:space="preserve">; records</w:t>
            </w:r>
            <w:r>
              <w:t xml:space="preserve"> </w:t>
            </w:r>
            <w:r>
              <w:rPr>
                <w:rStyle w:val="VerbatimChar"/>
              </w:rPr>
              <w:t xml:space="preserve">assessedBy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indicators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PA, SCA, 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reports</w:t>
            </w:r>
          </w:p>
        </w:tc>
        <w:tc>
          <w:tcPr/>
          <w:p>
            <w:pPr>
              <w:pStyle w:val="Compact"/>
            </w:pPr>
            <w: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Any</w:t>
            </w:r>
          </w:p>
        </w:tc>
        <w:tc>
          <w:tcPr/>
          <w:p>
            <w:pPr>
              <w:pStyle w:val="Compact"/>
            </w:pPr>
            <w:r>
              <w:t xml:space="preserve">CSA, PA, SCA, IA, MA</w:t>
            </w:r>
          </w:p>
        </w:tc>
        <w:tc>
          <w:tcPr/>
          <w:p>
            <w:pPr>
              <w:pStyle w:val="Compact"/>
            </w:pPr>
            <w:r>
              <w:t xml:space="preserve">Report definitions, not exports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benchmarks</w:t>
            </w:r>
          </w:p>
        </w:tc>
        <w:tc>
          <w:tcPr/>
          <w:p>
            <w:pPr>
              <w:pStyle w:val="Compact"/>
            </w:pPr>
            <w:r>
              <w:t xml:space="preserve">gated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501</w:t>
            </w:r>
            <w:r>
              <w:t xml:space="preserve"> </w:t>
            </w:r>
            <w:r>
              <w:rPr>
                <w:rStyle w:val="VerbatimChar"/>
              </w:rPr>
              <w:t xml:space="preserve">FEATURE_UNAVAILABLE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transactions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  <w:r>
              <w:t xml:space="preserve"> </w:t>
            </w:r>
            <w:r>
              <w:rPr>
                <w:rStyle w:val="VerbatimChar"/>
              </w:rPr>
              <w:t xml:space="preserve">/finance/transactions</w:t>
            </w:r>
            <w:r>
              <w:t xml:space="preserve"> </w:t>
            </w:r>
            <w:r>
              <w:t xml:space="preserve">to 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disbursements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Filtered to type</w:t>
            </w:r>
            <w:r>
              <w:t xml:space="preserve"> </w:t>
            </w:r>
            <w:r>
              <w:rPr>
                <w:rStyle w:val="VerbatimChar"/>
              </w:rPr>
              <w:t xml:space="preserve">DISBURSEMENT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reversals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Filtered to type</w:t>
            </w:r>
            <w:r>
              <w:t xml:space="preserve"> </w:t>
            </w:r>
            <w:r>
              <w:rPr>
                <w:rStyle w:val="VerbatimChar"/>
              </w:rPr>
              <w:t xml:space="preserve">REVERSAL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approvals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reconciliation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investments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Funding records, kind</w:t>
            </w:r>
            <w:r>
              <w:t xml:space="preserve"> </w:t>
            </w:r>
            <w:r>
              <w:rPr>
                <w:rStyle w:val="VerbatimChar"/>
              </w:rPr>
              <w:t xml:space="preserve">INVESTMENT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loans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Funding records, kind</w:t>
            </w:r>
            <w:r>
              <w:t xml:space="preserve"> </w:t>
            </w:r>
            <w:r>
              <w:rPr>
                <w:rStyle w:val="VerbatimChar"/>
              </w:rPr>
              <w:t xml:space="preserve">LOAN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grants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Funding records, kind</w:t>
            </w:r>
            <w:r>
              <w:t xml:space="preserve"> </w:t>
            </w:r>
            <w:r>
              <w:rPr>
                <w:rStyle w:val="VerbatimChar"/>
              </w:rPr>
              <w:t xml:space="preserve">GRANT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Any (own rows only)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Requester's own report jobs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notifications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Any (own rows only)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Recipient's own notifications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integrations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PSA, CSA, SUPPORT, AC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Integration jobs;</w:t>
            </w:r>
            <w:r>
              <w:t xml:space="preserve"> </w:t>
            </w:r>
            <w:r>
              <w:rPr>
                <w:rStyle w:val="VerbatimChar"/>
              </w:rPr>
              <w:t xml:space="preserve">input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output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 </w:t>
            </w:r>
            <w:r>
              <w:t xml:space="preserve">redacted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admin/providers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PSA, CSA</w:t>
            </w:r>
          </w:p>
        </w:tc>
        <w:tc>
          <w:tcPr/>
          <w:p>
            <w:pPr>
              <w:pStyle w:val="Compact"/>
            </w:pPr>
            <w:r>
              <w:t xml:space="preserve">Configure: CSA (or PSA). Route-level write returns 501 after authorization</w:t>
            </w:r>
          </w:p>
        </w:tc>
        <w:tc>
          <w:tcPr/>
          <w:p>
            <w:pPr>
              <w:pStyle w:val="Compact"/>
            </w:pPr>
            <w:r>
              <w:t xml:space="preserve">Secrets rejected; only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activeProvider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reason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expectedVersion</w:t>
            </w:r>
            <w:r>
              <w:t xml:space="preserve"> </w:t>
            </w:r>
            <w:r>
              <w:t xml:space="preserve">accepted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audit-events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PSA, CSA, AC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Excludes integrity rows; hash fields redacted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facilities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Authoritative facility register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facility-versions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facility-windows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facility-allocations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finance-applications</w:t>
            </w:r>
          </w:p>
        </w:tc>
        <w:tc>
          <w:tcPr/>
          <w:p>
            <w:pPr>
              <w:pStyle w:val="Compact"/>
            </w:pPr>
            <w:r>
              <w:t xml:space="preserve">read-only (route has its own POST and GET)</w:t>
            </w:r>
          </w:p>
        </w:tc>
        <w:tc>
          <w:tcPr/>
          <w:p>
            <w:pPr>
              <w:pStyle w:val="Compact"/>
            </w:pPr>
            <w:r>
              <w:t xml:space="preserve">FR, with application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Use the dedicated routes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financing-cases</w:t>
            </w:r>
          </w:p>
        </w:tc>
        <w:tc>
          <w:tcPr/>
          <w:p>
            <w:pPr>
              <w:pStyle w:val="Compact"/>
            </w:pPr>
            <w:r>
              <w:t xml:space="preserve">read-only (dedicated routes)</w:t>
            </w:r>
          </w:p>
        </w:tc>
        <w:tc>
          <w:tcPr/>
          <w:p>
            <w:pPr>
              <w:pStyle w:val="Compact"/>
            </w:pPr>
            <w:r>
              <w:t xml:space="preserve">FR, with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Use the dedicated routes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conditions-precedent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collateral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insurance-claims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policy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disbursement-schedules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repayment-schedules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warehouses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warehouse-receipts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warehouse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Inventory lots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warehouse-inspections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inventory-movements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offtake-agreements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delivery-obligations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agreement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project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spvs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project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Special purpose vehicles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ppps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project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project-milestones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project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project-preparation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equity-investments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guarantees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restructurings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recoveries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beneficiary-profiles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FR, case scope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Field rules for the nine</w:t>
      </w:r>
      <w:r>
        <w:t xml:space="preserve"> </w:t>
      </w:r>
      <w:r>
        <w:rPr>
          <w:rStyle w:val="VerbatimChar"/>
        </w:rPr>
        <w:t xml:space="preserve">crud</w:t>
      </w:r>
      <w:r>
        <w:t xml:space="preserve"> </w:t>
      </w:r>
      <w:r>
        <w:t xml:space="preserve">resources (create fields;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marks required):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Resource</w:t>
            </w:r>
          </w:p>
        </w:tc>
        <w:tc>
          <w:tcPr/>
          <w:p>
            <w:pPr>
              <w:pStyle w:val="Compact"/>
            </w:pPr>
            <w:r>
              <w:t xml:space="preserve">Create fields</w:t>
            </w:r>
          </w:p>
        </w:tc>
        <w:tc>
          <w:tcPr/>
          <w:p>
            <w:pPr>
              <w:pStyle w:val="Compact"/>
            </w:pPr>
            <w:r>
              <w:t xml:space="preserve">Update fields (plus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organizations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parentId</w:t>
            </w:r>
            <w:r>
              <w:t xml:space="preserve"> </w:t>
            </w:r>
            <w:r>
              <w:t xml:space="preserve">(UUID, nullable),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240),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* (string 80),</w:t>
            </w:r>
            <w:r>
              <w:t xml:space="preserve"> </w:t>
            </w:r>
            <w:r>
              <w:rPr>
                <w:rStyle w:val="VerbatimChar"/>
              </w:rPr>
              <w:t xml:space="preserve">registrationNumber</w:t>
            </w:r>
            <w:r>
              <w:t xml:space="preserve"> </w:t>
            </w:r>
            <w:r>
              <w:t xml:space="preserve">(string 120, nullable),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 </w:t>
            </w:r>
            <w:r>
              <w:t xml:space="preserve">(enum),</w:t>
            </w:r>
            <w:r>
              <w:t xml:space="preserve"> </w:t>
            </w:r>
            <w:r>
              <w:rPr>
                <w:rStyle w:val="VerbatimChar"/>
              </w:rPr>
              <w:t xml:space="preserve">metadata</w:t>
            </w:r>
            <w:r>
              <w:t xml:space="preserve"> </w:t>
            </w:r>
            <w:r>
              <w:t xml:space="preserve">(JSON)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parentId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registrationNumber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metadata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programmes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* (code),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240),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 </w:t>
            </w:r>
            <w:r>
              <w:t xml:space="preserve">(string 5,000, nullable),</w:t>
            </w:r>
            <w:r>
              <w:t xml:space="preserve"> </w:t>
            </w:r>
            <w:r>
              <w:rPr>
                <w:rStyle w:val="VerbatimChar"/>
              </w:rPr>
              <w:t xml:space="preserve">startsOn</w:t>
            </w:r>
            <w:r>
              <w:t xml:space="preserve"> </w:t>
            </w:r>
            <w:r>
              <w:t xml:space="preserve">(date, nullable),</w:t>
            </w:r>
            <w:r>
              <w:t xml:space="preserve"> </w:t>
            </w:r>
            <w:r>
              <w:rPr>
                <w:rStyle w:val="VerbatimChar"/>
              </w:rPr>
              <w:t xml:space="preserve">endsOn</w:t>
            </w:r>
            <w:r>
              <w:t xml:space="preserve"> </w:t>
            </w:r>
            <w:r>
              <w:t xml:space="preserve">(date, nullable),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 </w:t>
            </w:r>
            <w:r>
              <w:t xml:space="preserve">(enum)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startsOn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endsOn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sapzs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programmeId</w:t>
            </w:r>
            <w:r>
              <w:t xml:space="preserve">* (UUID),</w:t>
            </w:r>
            <w:r>
              <w:t xml:space="preserve"> </w:t>
            </w:r>
            <w:r>
              <w:rPr>
                <w:rStyle w:val="VerbatimChar"/>
              </w:rPr>
              <w:t xml:space="preserve">stateId</w:t>
            </w:r>
            <w:r>
              <w:t xml:space="preserve">* (UUID),</w:t>
            </w:r>
            <w:r>
              <w:t xml:space="preserve"> </w:t>
            </w:r>
            <w:r>
              <w:rPr>
                <w:rStyle w:val="VerbatimChar"/>
              </w:rPr>
              <w:t xml:space="preserve">code</w:t>
            </w:r>
            <w:r>
              <w:t xml:space="preserve">* (code),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240),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 </w:t>
            </w:r>
            <w:r>
              <w:t xml:space="preserve">(enum)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programmeId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stateId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institutions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organizationId</w:t>
            </w:r>
            <w:r>
              <w:t xml:space="preserve"> </w:t>
            </w:r>
            <w:r>
              <w:t xml:space="preserve">(UUID, nullable),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* (string 80),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240),</w:t>
            </w:r>
            <w:r>
              <w:t xml:space="preserve"> </w:t>
            </w:r>
            <w:r>
              <w:rPr>
                <w:rStyle w:val="VerbatimChar"/>
              </w:rPr>
              <w:t xml:space="preserve">licenseNumber</w:t>
            </w:r>
            <w:r>
              <w:t xml:space="preserve"> </w:t>
            </w:r>
            <w:r>
              <w:t xml:space="preserve">(string 120, nullable),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 </w:t>
            </w:r>
            <w:r>
              <w:t xml:space="preserve">(enum)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organizationId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licenseNumber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commodities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* (code),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160),</w:t>
            </w:r>
            <w:r>
              <w:t xml:space="preserve"> </w:t>
            </w:r>
            <w:r>
              <w:rPr>
                <w:rStyle w:val="VerbatimChar"/>
              </w:rPr>
              <w:t xml:space="preserve">unit</w:t>
            </w:r>
            <w:r>
              <w:t xml:space="preserve"> </w:t>
            </w:r>
            <w:r>
              <w:t xml:space="preserve">(string 60, nullable)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value-chains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commodityId</w:t>
            </w:r>
            <w:r>
              <w:t xml:space="preserve"> </w:t>
            </w:r>
            <w:r>
              <w:t xml:space="preserve">(UUID, nullable),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160),</w:t>
            </w:r>
            <w:r>
              <w:t xml:space="preserve"> </w:t>
            </w:r>
            <w:r>
              <w:rPr>
                <w:rStyle w:val="VerbatimChar"/>
              </w:rPr>
              <w:t xml:space="preserve">stage</w:t>
            </w:r>
            <w:r>
              <w:t xml:space="preserve"> </w:t>
            </w:r>
            <w:r>
              <w:t xml:space="preserve">(string 80, nullable)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commodityId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risk-assessments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subjectType</w:t>
            </w:r>
            <w:r>
              <w:t xml:space="preserve">* (</w:t>
            </w:r>
            <w:r>
              <w:rPr>
                <w:rStyle w:val="VerbatimChar"/>
              </w:rPr>
              <w:t xml:space="preserve">PROGRAMME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SAPZ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INSTITUTION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BENEFICIARY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subjectId</w:t>
            </w:r>
            <w:r>
              <w:t xml:space="preserve">* (UUID),</w:t>
            </w:r>
            <w:r>
              <w:t xml:space="preserve"> </w:t>
            </w:r>
            <w:r>
              <w:rPr>
                <w:rStyle w:val="VerbatimChar"/>
              </w:rPr>
              <w:t xml:space="preserve">score</w:t>
            </w:r>
            <w:r>
              <w:t xml:space="preserve"> </w:t>
            </w:r>
            <w:r>
              <w:t xml:space="preserve">(integer 0 to 100),</w:t>
            </w:r>
            <w:r>
              <w:t xml:space="preserve"> </w:t>
            </w:r>
            <w:r>
              <w:rPr>
                <w:rStyle w:val="VerbatimChar"/>
              </w:rPr>
              <w:t xml:space="preserve">rating</w:t>
            </w:r>
            <w:r>
              <w:t xml:space="preserve"> </w:t>
            </w:r>
            <w:r>
              <w:t xml:space="preserve">(string 60, nullable),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 </w:t>
            </w:r>
            <w:r>
              <w:t xml:space="preserve">(enum; forced to</w:t>
            </w:r>
            <w:r>
              <w:t xml:space="preserve"> </w:t>
            </w:r>
            <w:r>
              <w:rPr>
                <w:rStyle w:val="VerbatimChar"/>
              </w:rPr>
              <w:t xml:space="preserve">DRAFT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factors</w:t>
            </w:r>
            <w:r>
              <w:t xml:space="preserve"> </w:t>
            </w:r>
            <w:r>
              <w:t xml:space="preserve">(JSON),</w:t>
            </w:r>
            <w:r>
              <w:t xml:space="preserve"> </w:t>
            </w:r>
            <w:r>
              <w:rPr>
                <w:rStyle w:val="VerbatimChar"/>
              </w:rPr>
              <w:t xml:space="preserve">assessedAt</w:t>
            </w:r>
            <w:r>
              <w:t xml:space="preserve"> </w:t>
            </w:r>
            <w:r>
              <w:t xml:space="preserve">(datetime, nullable)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score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rating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factors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assessedAt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indicators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* (code),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200),</w:t>
            </w:r>
            <w:r>
              <w:t xml:space="preserve"> </w:t>
            </w:r>
            <w:r>
              <w:rPr>
                <w:rStyle w:val="VerbatimChar"/>
              </w:rPr>
              <w:t xml:space="preserve">unit</w:t>
            </w:r>
            <w:r>
              <w:t xml:space="preserve">* (string 80),</w:t>
            </w:r>
            <w:r>
              <w:t xml:space="preserve"> </w:t>
            </w:r>
            <w:r>
              <w:rPr>
                <w:rStyle w:val="VerbatimChar"/>
              </w:rPr>
              <w:t xml:space="preserve">dimensions</w:t>
            </w:r>
            <w:r>
              <w:t xml:space="preserve"> </w:t>
            </w:r>
            <w:r>
              <w:t xml:space="preserve">(JSON)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dimensions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reports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* (code),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* (string 200),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* (</w:t>
            </w:r>
            <w:r>
              <w:rPr>
                <w:rStyle w:val="VerbatimChar"/>
              </w:rPr>
              <w:t xml:space="preserve">PDF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XLSX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querySpec</w:t>
            </w:r>
            <w:r>
              <w:t xml:space="preserve">* (JSON),</w:t>
            </w:r>
            <w:r>
              <w:t xml:space="preserve"> </w:t>
            </w:r>
            <w:r>
              <w:rPr>
                <w:rStyle w:val="VerbatimChar"/>
              </w:rPr>
              <w:t xml:space="preserve">schedule</w:t>
            </w:r>
            <w:r>
              <w:t xml:space="preserve"> </w:t>
            </w:r>
            <w:r>
              <w:t xml:space="preserve">(string 120, nullable),</w:t>
            </w:r>
            <w:r>
              <w:t xml:space="preserve"> </w:t>
            </w:r>
            <w:r>
              <w:rPr>
                <w:rStyle w:val="VerbatimChar"/>
              </w:rPr>
              <w:t xml:space="preserve">active</w:t>
            </w:r>
            <w:r>
              <w:t xml:space="preserve"> </w:t>
            </w:r>
            <w:r>
              <w:t xml:space="preserve">(boolean)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querySpec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schedule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active</w:t>
            </w:r>
          </w:p>
        </w:tc>
      </w:tr>
    </w:tbl>
    <w:p>
      <w:pPr>
        <w:pStyle w:val="BodyText"/>
      </w:pPr>
      <w:r>
        <w:t xml:space="preserve">Example response from a</w:t>
      </w:r>
      <w:r>
        <w:t xml:space="preserve"> </w:t>
      </w:r>
      <w:r>
        <w:rPr>
          <w:rStyle w:val="VerbatimChar"/>
        </w:rPr>
        <w:t xml:space="preserve">read-only</w:t>
      </w:r>
      <w:r>
        <w:t xml:space="preserve"> </w:t>
      </w:r>
      <w:r>
        <w:t xml:space="preserve">resource when the actor lacks a role (for example</w:t>
      </w:r>
      <w:r>
        <w:t xml:space="preserve"> </w:t>
      </w:r>
      <w:r>
        <w:rPr>
          <w:rStyle w:val="VerbatimChar"/>
        </w:rPr>
        <w:t xml:space="preserve">GET /api/v1/disbursements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MONITORING_ANALYST</w:t>
      </w:r>
      <w:r>
        <w:t xml:space="preserve">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"data"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"FORBIDDEN"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"You are not permitted to access this resource"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"requestId"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"&lt;request-id&gt;"</w:t>
      </w:r>
      <w:r>
        <w:br/>
      </w:r>
      <w:r>
        <w:rPr>
          <w:rStyle w:val="FunctionTok"/>
        </w:rPr>
        <w:t xml:space="preserve">}</w:t>
      </w:r>
    </w:p>
    <w:bookmarkEnd w:id="82"/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G: API reference (v1)</dc:title>
  <dc:creator/>
  <cp:keywords/>
  <dcterms:created xsi:type="dcterms:W3CDTF">2026-10-26T09:16:26Z</dcterms:created>
  <dcterms:modified xsi:type="dcterms:W3CDTF">2026-10-26T09:16:26Z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